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2268"/>
        <w:gridCol w:w="1842"/>
        <w:gridCol w:w="2268"/>
        <w:gridCol w:w="709"/>
        <w:gridCol w:w="709"/>
        <w:gridCol w:w="709"/>
        <w:gridCol w:w="1417"/>
        <w:gridCol w:w="2410"/>
        <w:gridCol w:w="1559"/>
      </w:tblGrid>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218644</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The WS Society</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Mr Robert Pirrie</w:t>
            </w:r>
          </w:p>
          <w:p w:rsidR="00C03C29" w:rsidRPr="00897EEB" w:rsidRDefault="00C03C29" w:rsidP="00EA65E0">
            <w:pPr>
              <w:rPr>
                <w:rFonts w:ascii="Arial" w:hAnsi="Arial" w:cs="Arial"/>
                <w:sz w:val="21"/>
                <w:szCs w:val="21"/>
              </w:rPr>
            </w:pPr>
            <w:r w:rsidRPr="009C544A">
              <w:rPr>
                <w:rFonts w:ascii="Arial" w:hAnsi="Arial" w:cs="Arial"/>
                <w:noProof/>
                <w:sz w:val="21"/>
                <w:szCs w:val="21"/>
              </w:rPr>
              <w:t>The Signet Library, Parliament Square, Edinburgh, EH1 1RF</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2 Parliament Square</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40DC1"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(a)Ground floor of the Signet Library, including lower library space, entrance lobby and corridors.  "Malcolm Room" servery, accesible wc, fire escape staircases and (b) lower ground floor for toilets and fire escape access</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218604</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Greenman Catering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Macdonald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Bf, 21 Rutland Square, Edinburgh, EH1 2BB</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21 Clerk Street, Edinburgh, EH8 9JH</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Small shop on ground floor unit</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218596</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VAN Restaurants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Lindsays WS</w:t>
            </w:r>
          </w:p>
          <w:p w:rsidR="00C03C29" w:rsidRPr="00897EEB" w:rsidRDefault="00C03C29" w:rsidP="00EA65E0">
            <w:pPr>
              <w:rPr>
                <w:rFonts w:ascii="Arial" w:hAnsi="Arial" w:cs="Arial"/>
                <w:sz w:val="21"/>
                <w:szCs w:val="21"/>
              </w:rPr>
            </w:pPr>
            <w:r w:rsidRPr="009C544A">
              <w:rPr>
                <w:rFonts w:ascii="Arial" w:hAnsi="Arial" w:cs="Arial"/>
                <w:noProof/>
                <w:sz w:val="21"/>
                <w:szCs w:val="21"/>
              </w:rPr>
              <w:t>19a Canning Street, Edinburgh</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235 Cowgate, Edinburgh</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40DC1"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Traditional Greek Resu=taurant with takeaway facility situated in the Cowgate</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218568</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The Partnership of Stefano and Maria Molfino</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Macdonald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Bf, 21 Rutland Square, Edinburgh, EH1 2BB</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27 South Clerk Street, Edinburgh, EH8 9JD</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40DC1"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Small cafe/restaurant located on ground and basement floors of tenement building on South Clerk Street, Edinburgh</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lastRenderedPageBreak/>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218588</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Delhi Diner Kitchen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Macdonald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Bf, 21 Rutland Square, Edinburgh, EH1 2BB</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38 Mayfield Gardens, Edinburgh, EH9 2BY</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40DC1"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218624</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Cafe Tartine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Macdonald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Bf, 21 Rutland Square, Edinburgh, EH1 2BB</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72 Commercial Street, Edinburgh, EH6 6LX</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40DC1"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Restaurant with outside area Located on Ground Floor of development at Commercial Street</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218617</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The Partnership of Qun Tang &amp; Yoshiko Nakano</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Macdonald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Bf, 21 Rutland Square, Edinburgh, EH1 2BB</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Pf, 120-122 Rose Street South Lane, Edinburgh, EH2 4BB</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Small restaurant situated on the ground floor of a building in Rose Street Lane South</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254204</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Centotre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Mr Ryan Smyth</w:t>
            </w:r>
          </w:p>
          <w:p w:rsidR="00C03C29" w:rsidRPr="00897EEB" w:rsidRDefault="00C03C29" w:rsidP="00EA65E0">
            <w:pPr>
              <w:rPr>
                <w:rFonts w:ascii="Arial" w:hAnsi="Arial" w:cs="Arial"/>
                <w:sz w:val="21"/>
                <w:szCs w:val="21"/>
              </w:rPr>
            </w:pPr>
            <w:r w:rsidRPr="009C544A">
              <w:rPr>
                <w:rFonts w:ascii="Arial" w:hAnsi="Arial" w:cs="Arial"/>
                <w:noProof/>
                <w:sz w:val="21"/>
                <w:szCs w:val="21"/>
              </w:rPr>
              <w:t>103 George Street, Edinburgh, EH2 3ES</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103 George Street, Edinburgh, EH2 3ES</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Extend seating area outside 103 George Street (Block 2) from 1st July 2014 to 29th October 2015 from 09:00 hrs to 22:00 hrs  Extend sale of food and drink at outside area to Midnight throught the Edinburgh Festival</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lastRenderedPageBreak/>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254260</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Fulbeck-House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Macdonald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Bf, 21 Rutland Square, Edinburgh, EH1 2BB</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11 Brunswick Street, Edinburgh, EH7 5JB</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40DC1" w:rsidP="009705D8">
            <w:pPr>
              <w:rPr>
                <w:rFonts w:ascii="Arial" w:hAnsi="Arial" w:cs="Arial"/>
                <w:sz w:val="21"/>
                <w:szCs w:val="21"/>
              </w:rPr>
            </w:pPr>
            <w:r>
              <w:rPr>
                <w:rFonts w:ascii="Arial" w:hAnsi="Arial" w:cs="Arial"/>
                <w:noProof/>
                <w:sz w:val="21"/>
                <w:szCs w:val="21"/>
              </w:rPr>
              <w:t>10</w:t>
            </w:r>
            <w:r w:rsidR="00C03C29">
              <w:rPr>
                <w:rFonts w:ascii="Arial" w:hAnsi="Arial" w:cs="Arial"/>
                <w:noProof/>
                <w:sz w:val="21"/>
                <w:szCs w:val="21"/>
              </w:rPr>
              <w:t>/06/14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Include receptions Extend On Sales hours until 23:00 hrs daily and Off Sales until 22:00 hrs daily Commence both On and Off Sales from 11:00 hrs on Sundays Allow non resident children and young persons to remain on the premises, if accompanied by an adult</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254464</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Stonegate Pub Company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Hill Brown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3 Newton Place, GLASGOW, G3 7PU</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112-115 George Street, EH2 4JN</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Addition of the following condition or one devised by Edinburgh Licensing Board with similar effect.  Use of the new external area in the centre of George Street is permitted until 29 October 2015 only, the terminal hour of which will be 10pm with the exc</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254261</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Mitchell &amp; Butlers Retail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Hill Brown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3 Newton Place, GLASGOW, G3 7PU</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11a-14 West Maitland Street, Edinburgh, EH12 5DS</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Add outdoor drinking as an activity and increase capacity to 334 persons</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lastRenderedPageBreak/>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254282</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Montpeliers (Edinburgh)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TLT</w:t>
            </w:r>
          </w:p>
          <w:p w:rsidR="00C03C29" w:rsidRPr="00897EEB" w:rsidRDefault="00C03C29" w:rsidP="00EA65E0">
            <w:pPr>
              <w:rPr>
                <w:rFonts w:ascii="Arial" w:hAnsi="Arial" w:cs="Arial"/>
                <w:sz w:val="21"/>
                <w:szCs w:val="21"/>
              </w:rPr>
            </w:pPr>
            <w:r w:rsidRPr="009C544A">
              <w:rPr>
                <w:rFonts w:ascii="Arial" w:hAnsi="Arial" w:cs="Arial"/>
                <w:noProof/>
                <w:sz w:val="21"/>
                <w:szCs w:val="21"/>
              </w:rPr>
              <w:t>140 West George Street, Glasgow, G2 2HG</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125 George Street, Edinburgh, EH2 4JN</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The external area will be used until 10pm throughout the George Street 'pilot period' which will run from 1 July 2014 to 29 October 2015, with the exception of the Licensing Board approved dates for the Festivals period, during which the use of the area w</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254317</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Mitchell &amp; Butlers Retail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Hill Brown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3 Newton Place, GLASGOW, G3 7PU</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131-133 George Street, Edinburgh, EH2 4JS</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Use of New External area in the centre of George Street until 29 October 2015, Terminal hour 22:00; except during Festival period when the terminal hour will be increased to midnight (00:00 hrs)</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lastRenderedPageBreak/>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254215</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Gusto Restaurants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Hill Brown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3 Newton Place, GLASGOW, G3 7PU</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135 George Street, Edinburgh, EH2 4JS</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Allow use of the new external area in the centre of George Street until 29th October 2015 only,  the terminal hour will be 22:00 hrs with the exception of the dates approved by the Licensing Board for the festival period during which the terminal hour wil</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254233</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M2Dine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Macdonald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Bf, 21 Rutland Square, Edinburgh, EH1 2BB</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159-161 Morrison Street, Edinburgh, EH3 8AG</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Increase onsales hours to 01:00 hrs daily Restrict access for children to those aged 5 - 15 Years Include off sales Include recorded music Include deliveries, takeaways and outside catering Increase capacity to 35 Provide that certain activities may take</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254365</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Saltire Taverns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Lindsays WS</w:t>
            </w:r>
          </w:p>
          <w:p w:rsidR="00C03C29" w:rsidRPr="00897EEB" w:rsidRDefault="00C03C29" w:rsidP="00EA65E0">
            <w:pPr>
              <w:rPr>
                <w:rFonts w:ascii="Arial" w:hAnsi="Arial" w:cs="Arial"/>
                <w:sz w:val="21"/>
                <w:szCs w:val="21"/>
              </w:rPr>
            </w:pPr>
            <w:r w:rsidRPr="009C544A">
              <w:rPr>
                <w:rFonts w:ascii="Arial" w:hAnsi="Arial" w:cs="Arial"/>
                <w:noProof/>
                <w:sz w:val="21"/>
                <w:szCs w:val="21"/>
              </w:rPr>
              <w:t>19a Canning Street, Edinburgh</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16 George Street, Edinburgh, EH2 2SL</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Amend area for outdoor drinking; increase capacity; allow premises to open from 06:30 hrs</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lastRenderedPageBreak/>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254272</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Lodge Caledonian No 392</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Macdonald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Bf, 21 Rutland Square, Edinburgh, EH1 2BB</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5 Roseburn Gardens, Edinburgh, EH12 5NJ</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Delete conditions 2,3 and 4 relating to Private Members Clubs Increase on sales hours on Sundays to 11:00 - 01:00 hrs Clarify wording for Seasonal variations include Restaurant facilities; indoor/outdoor sports; televised sports; Race nights and Gaming Al</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218398</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City of Edinburgh Council Culture and Sport</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Mr Ruari Cormack</w:t>
            </w:r>
          </w:p>
          <w:p w:rsidR="00C03C29" w:rsidRPr="00897EEB" w:rsidRDefault="00C03C29" w:rsidP="00EA65E0">
            <w:pPr>
              <w:rPr>
                <w:rFonts w:ascii="Arial" w:hAnsi="Arial" w:cs="Arial"/>
                <w:sz w:val="21"/>
                <w:szCs w:val="21"/>
              </w:rPr>
            </w:pPr>
            <w:r w:rsidRPr="009C544A">
              <w:rPr>
                <w:rFonts w:ascii="Arial" w:hAnsi="Arial" w:cs="Arial"/>
                <w:noProof/>
                <w:sz w:val="21"/>
                <w:szCs w:val="21"/>
              </w:rPr>
              <w:t>Assembly Rooms Offices, 50 George Street, Edinburgh</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54a George Street, Edinburgh, EH2 2LR</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Timebound extension of licensed area to insorporate street-side bar in front of the venue; increase capacity to 2089; Allow premises to open from 06:30 hrs</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218650</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The Edinburgh Woolen Mill</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Macdonald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Bf, 21 Rutland Square, Edinburgh, EH1 2BB</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62 Princes Street, Edinburgh, EH2 2DF</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40DC1"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Include on sale facility,receptions and allow activities outwith core hours. Provide onsale capacity of 56 in the restautant, amend young persons access and approve internal reconfiguration. Amend description of premises.</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lastRenderedPageBreak/>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218370</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Leith Ex-Service Mens Club</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Macdonald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Bf, 21 Rutland Square, Edinburgh, EH1 2BB</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7 Smith's Place, Edinburgh, EH6 8NT</w:t>
            </w:r>
          </w:p>
        </w:tc>
        <w:tc>
          <w:tcPr>
            <w:tcW w:w="709" w:type="dxa"/>
          </w:tcPr>
          <w:p w:rsidR="00C03C29" w:rsidRPr="00D93B32" w:rsidRDefault="00C03C29" w:rsidP="00A15BE4">
            <w:pPr>
              <w:jc w:val="center"/>
              <w:rPr>
                <w:rFonts w:ascii="Arial" w:hAnsi="Arial" w:cs="Arial"/>
                <w:sz w:val="21"/>
                <w:szCs w:val="21"/>
              </w:rPr>
            </w:pPr>
          </w:p>
        </w:tc>
        <w:tc>
          <w:tcPr>
            <w:tcW w:w="709" w:type="dxa"/>
          </w:tcPr>
          <w:p w:rsidR="00C03C29" w:rsidRPr="00D93B32" w:rsidRDefault="00C03C29" w:rsidP="00A15BE4">
            <w:pPr>
              <w:jc w:val="center"/>
              <w:rPr>
                <w:rFonts w:ascii="Arial" w:hAnsi="Arial" w:cs="Arial"/>
                <w:sz w:val="21"/>
                <w:szCs w:val="21"/>
              </w:rPr>
            </w:pPr>
          </w:p>
        </w:tc>
        <w:tc>
          <w:tcPr>
            <w:tcW w:w="709" w:type="dxa"/>
          </w:tcPr>
          <w:p w:rsidR="00C03C29" w:rsidRPr="00A63F10" w:rsidRDefault="00C03C29" w:rsidP="00646DFA">
            <w:pPr>
              <w:jc w:val="center"/>
              <w:rPr>
                <w:rFonts w:ascii="Arial" w:hAnsi="Arial" w:cs="Arial"/>
                <w:sz w:val="21"/>
                <w:szCs w:val="21"/>
              </w:rPr>
            </w:pP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Remove conditions relating to Private Members Clubs, Commence on Sales from 11:00hrs on Sunday; include Bar meals and Theatre as activities; allow children form 0 - 17 years; Allow activities to takeplace outwith core hours during seasonal variations or w</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254226</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Trust Inns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Macdonald Licensing</w:t>
            </w:r>
          </w:p>
          <w:p w:rsidR="00C03C29" w:rsidRPr="00897EEB" w:rsidRDefault="00C03C29" w:rsidP="00EA65E0">
            <w:pPr>
              <w:rPr>
                <w:rFonts w:ascii="Arial" w:hAnsi="Arial" w:cs="Arial"/>
                <w:sz w:val="21"/>
                <w:szCs w:val="21"/>
              </w:rPr>
            </w:pPr>
            <w:r w:rsidRPr="009C544A">
              <w:rPr>
                <w:rFonts w:ascii="Arial" w:hAnsi="Arial" w:cs="Arial"/>
                <w:noProof/>
                <w:sz w:val="21"/>
                <w:szCs w:val="21"/>
              </w:rPr>
              <w:t>Bf, 21 Rutland Square, Edinburgh, EH1 2BB</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73 Gorgie Road, Edinburgh, EH11 2LA</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Increase on sale hours to 1am on a Sunday, add live performances,quiz nights and outside drinking as activities and allow certain activites outside core hours.</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lastRenderedPageBreak/>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254287</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Heritage Portfolio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Lindsays WS</w:t>
            </w:r>
          </w:p>
          <w:p w:rsidR="00C03C29" w:rsidRPr="00897EEB" w:rsidRDefault="00C03C29" w:rsidP="00EA65E0">
            <w:pPr>
              <w:rPr>
                <w:rFonts w:ascii="Arial" w:hAnsi="Arial" w:cs="Arial"/>
                <w:sz w:val="21"/>
                <w:szCs w:val="21"/>
              </w:rPr>
            </w:pPr>
            <w:r w:rsidRPr="009C544A">
              <w:rPr>
                <w:rFonts w:ascii="Arial" w:hAnsi="Arial" w:cs="Arial"/>
                <w:noProof/>
                <w:sz w:val="21"/>
                <w:szCs w:val="21"/>
              </w:rPr>
              <w:t>19a Canning Street, Edinburgh</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75 Belford Road, Edinburgh, EH4 3DR</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Change commencement hour on Sundays to 11:00 hrs Include seasonal variations; live performances; TV Sport and outdoor drinking Allow cafe to open from 08:00 hrs to cater for events, functions, exhibitions, breakfasts, conferences and meetings etc.  The ou</w:t>
            </w:r>
          </w:p>
        </w:tc>
        <w:tc>
          <w:tcPr>
            <w:tcW w:w="1559" w:type="dxa"/>
          </w:tcPr>
          <w:p w:rsidR="00C03C29" w:rsidRPr="00BD0E99" w:rsidRDefault="00C03C29" w:rsidP="00F14E5E">
            <w:pPr>
              <w:rPr>
                <w:rFonts w:ascii="Arial" w:hAnsi="Arial" w:cs="Arial"/>
                <w:sz w:val="21"/>
                <w:szCs w:val="21"/>
              </w:rPr>
            </w:pPr>
          </w:p>
        </w:tc>
      </w:tr>
      <w:tr w:rsidR="00C03C29" w:rsidTr="00C40DC1">
        <w:trPr>
          <w:cantSplit/>
          <w:trHeight w:val="305"/>
        </w:trPr>
        <w:tc>
          <w:tcPr>
            <w:tcW w:w="567" w:type="dxa"/>
          </w:tcPr>
          <w:p w:rsidR="00C03C29" w:rsidRDefault="005D01F6" w:rsidP="00F14E5E">
            <w:pPr>
              <w:rPr>
                <w:rFonts w:ascii="Arial" w:hAnsi="Arial" w:cs="Arial"/>
              </w:rPr>
            </w:pPr>
            <w:r>
              <w:rPr>
                <w:rFonts w:ascii="Arial" w:hAnsi="Arial" w:cs="Arial"/>
              </w:rPr>
              <w:fldChar w:fldCharType="begin"/>
            </w:r>
            <w:r w:rsidR="00C03C29">
              <w:rPr>
                <w:rFonts w:ascii="Arial" w:hAnsi="Arial" w:cs="Arial"/>
              </w:rPr>
              <w:instrText xml:space="preserve"> AUTONUM  \* Arabic </w:instrText>
            </w:r>
            <w:r>
              <w:rPr>
                <w:rFonts w:ascii="Arial" w:hAnsi="Arial" w:cs="Arial"/>
              </w:rPr>
              <w:fldChar w:fldCharType="end"/>
            </w:r>
          </w:p>
        </w:tc>
        <w:tc>
          <w:tcPr>
            <w:tcW w:w="1277" w:type="dxa"/>
          </w:tcPr>
          <w:p w:rsidR="00C03C29" w:rsidRPr="00BD0E99" w:rsidRDefault="00C03C29" w:rsidP="00F14E5E">
            <w:pPr>
              <w:rPr>
                <w:rFonts w:ascii="Arial" w:hAnsi="Arial" w:cs="Arial"/>
                <w:sz w:val="21"/>
                <w:szCs w:val="21"/>
              </w:rPr>
            </w:pPr>
            <w:r w:rsidRPr="009C544A">
              <w:rPr>
                <w:rFonts w:ascii="Arial" w:hAnsi="Arial" w:cs="Arial"/>
                <w:noProof/>
                <w:sz w:val="21"/>
                <w:szCs w:val="21"/>
              </w:rPr>
              <w:t>254303</w:t>
            </w:r>
          </w:p>
        </w:tc>
        <w:tc>
          <w:tcPr>
            <w:tcW w:w="2268" w:type="dxa"/>
          </w:tcPr>
          <w:p w:rsidR="00C03C29" w:rsidRPr="00BD0E99" w:rsidRDefault="00C03C29" w:rsidP="00A15BE4">
            <w:pPr>
              <w:rPr>
                <w:rFonts w:ascii="Arial" w:hAnsi="Arial" w:cs="Arial"/>
                <w:sz w:val="21"/>
                <w:szCs w:val="21"/>
              </w:rPr>
            </w:pPr>
            <w:r w:rsidRPr="009C544A">
              <w:rPr>
                <w:rFonts w:ascii="Arial" w:hAnsi="Arial" w:cs="Arial"/>
                <w:noProof/>
                <w:sz w:val="21"/>
                <w:szCs w:val="21"/>
              </w:rPr>
              <w:t>Montpeliers (Edinburgh) Limited</w:t>
            </w:r>
          </w:p>
        </w:tc>
        <w:tc>
          <w:tcPr>
            <w:tcW w:w="1842" w:type="dxa"/>
          </w:tcPr>
          <w:p w:rsidR="00C03C29" w:rsidRDefault="00C03C29" w:rsidP="00EA65E0">
            <w:pPr>
              <w:rPr>
                <w:rFonts w:ascii="Arial" w:hAnsi="Arial" w:cs="Arial"/>
                <w:sz w:val="21"/>
                <w:szCs w:val="21"/>
              </w:rPr>
            </w:pPr>
            <w:r w:rsidRPr="009C544A">
              <w:rPr>
                <w:rFonts w:ascii="Arial" w:hAnsi="Arial" w:cs="Arial"/>
                <w:noProof/>
                <w:sz w:val="21"/>
                <w:szCs w:val="21"/>
              </w:rPr>
              <w:t>TLT</w:t>
            </w:r>
          </w:p>
          <w:p w:rsidR="00C03C29" w:rsidRPr="00897EEB" w:rsidRDefault="00C03C29" w:rsidP="00EA65E0">
            <w:pPr>
              <w:rPr>
                <w:rFonts w:ascii="Arial" w:hAnsi="Arial" w:cs="Arial"/>
                <w:sz w:val="21"/>
                <w:szCs w:val="21"/>
              </w:rPr>
            </w:pPr>
            <w:r w:rsidRPr="009C544A">
              <w:rPr>
                <w:rFonts w:ascii="Arial" w:hAnsi="Arial" w:cs="Arial"/>
                <w:noProof/>
                <w:sz w:val="21"/>
                <w:szCs w:val="21"/>
              </w:rPr>
              <w:t>140 West George Street, Glasgow, G2 2HG</w:t>
            </w:r>
          </w:p>
        </w:tc>
        <w:tc>
          <w:tcPr>
            <w:tcW w:w="2268" w:type="dxa"/>
          </w:tcPr>
          <w:p w:rsidR="00C03C29" w:rsidRPr="00A47873" w:rsidRDefault="00C03C29" w:rsidP="00F14E5E">
            <w:pPr>
              <w:rPr>
                <w:rFonts w:ascii="Arial" w:hAnsi="Arial" w:cs="Arial"/>
                <w:sz w:val="21"/>
                <w:szCs w:val="21"/>
              </w:rPr>
            </w:pPr>
            <w:r w:rsidRPr="009C544A">
              <w:rPr>
                <w:rFonts w:ascii="Arial" w:hAnsi="Arial" w:cs="Arial"/>
                <w:noProof/>
                <w:sz w:val="21"/>
                <w:szCs w:val="21"/>
              </w:rPr>
              <w:t>Gf - Bf, 113-115 George Street, Edinburgh, EH2 4JR</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D93B32" w:rsidRDefault="00C03C29" w:rsidP="00A15BE4">
            <w:pPr>
              <w:jc w:val="center"/>
              <w:rPr>
                <w:rFonts w:ascii="Arial" w:hAnsi="Arial" w:cs="Arial"/>
                <w:sz w:val="21"/>
                <w:szCs w:val="21"/>
              </w:rPr>
            </w:pPr>
            <w:r w:rsidRPr="009C544A">
              <w:rPr>
                <w:rFonts w:ascii="Arial" w:hAnsi="Arial" w:cs="Arial"/>
                <w:noProof/>
                <w:sz w:val="21"/>
                <w:szCs w:val="21"/>
              </w:rPr>
              <w:t>No</w:t>
            </w:r>
          </w:p>
        </w:tc>
        <w:tc>
          <w:tcPr>
            <w:tcW w:w="709" w:type="dxa"/>
          </w:tcPr>
          <w:p w:rsidR="00C03C29" w:rsidRPr="00A63F10" w:rsidRDefault="00C03C29" w:rsidP="00646DFA">
            <w:pPr>
              <w:jc w:val="center"/>
              <w:rPr>
                <w:rFonts w:ascii="Arial" w:hAnsi="Arial" w:cs="Arial"/>
                <w:sz w:val="21"/>
                <w:szCs w:val="21"/>
              </w:rPr>
            </w:pPr>
            <w:r w:rsidRPr="009C544A">
              <w:rPr>
                <w:rFonts w:ascii="Arial" w:hAnsi="Arial" w:cs="Arial"/>
                <w:noProof/>
                <w:sz w:val="21"/>
                <w:szCs w:val="21"/>
              </w:rPr>
              <w:t>No</w:t>
            </w:r>
          </w:p>
        </w:tc>
        <w:tc>
          <w:tcPr>
            <w:tcW w:w="1417" w:type="dxa"/>
          </w:tcPr>
          <w:p w:rsidR="00C03C29" w:rsidRPr="00CF4CAE" w:rsidRDefault="00C03C29" w:rsidP="009705D8">
            <w:pPr>
              <w:rPr>
                <w:rFonts w:ascii="Arial" w:hAnsi="Arial" w:cs="Arial"/>
                <w:sz w:val="21"/>
                <w:szCs w:val="21"/>
              </w:rPr>
            </w:pPr>
            <w:r>
              <w:rPr>
                <w:rFonts w:ascii="Arial" w:hAnsi="Arial" w:cs="Arial"/>
                <w:noProof/>
                <w:sz w:val="21"/>
                <w:szCs w:val="21"/>
              </w:rPr>
              <w:t>10/06/14</w:t>
            </w:r>
          </w:p>
        </w:tc>
        <w:tc>
          <w:tcPr>
            <w:tcW w:w="2410" w:type="dxa"/>
          </w:tcPr>
          <w:p w:rsidR="00C03C29" w:rsidRPr="00A15BE4" w:rsidRDefault="00C03C29" w:rsidP="006161A4">
            <w:pPr>
              <w:ind w:left="-108" w:firstLine="108"/>
              <w:rPr>
                <w:rFonts w:ascii="Arial" w:hAnsi="Arial" w:cs="Arial"/>
                <w:sz w:val="21"/>
                <w:szCs w:val="21"/>
              </w:rPr>
            </w:pPr>
            <w:r w:rsidRPr="009C544A">
              <w:rPr>
                <w:rFonts w:ascii="Arial" w:hAnsi="Arial" w:cs="Arial"/>
                <w:noProof/>
                <w:sz w:val="21"/>
                <w:szCs w:val="21"/>
              </w:rPr>
              <w:t>The external area will be used until 10pm throughout the George Street 'pilot period' which will run from 1 July 2014 to 29 October 2015, with the exception of the Licensing Board approved dates for the Festivals period, during which the use of the area w</w:t>
            </w:r>
          </w:p>
        </w:tc>
        <w:tc>
          <w:tcPr>
            <w:tcW w:w="1559" w:type="dxa"/>
          </w:tcPr>
          <w:p w:rsidR="00C03C29" w:rsidRPr="00BD0E99" w:rsidRDefault="00C03C29" w:rsidP="00F14E5E">
            <w:pPr>
              <w:rPr>
                <w:rFonts w:ascii="Arial" w:hAnsi="Arial" w:cs="Arial"/>
                <w:sz w:val="21"/>
                <w:szCs w:val="21"/>
              </w:rPr>
            </w:pPr>
          </w:p>
        </w:tc>
      </w:tr>
    </w:tbl>
    <w:p w:rsidR="00C03C29" w:rsidRDefault="00C03C29" w:rsidP="00B00EAF">
      <w:pPr>
        <w:ind w:left="-426"/>
      </w:pPr>
    </w:p>
    <w:sectPr w:rsidR="00C03C29" w:rsidSect="00F14E5E">
      <w:headerReference w:type="even" r:id="rId6"/>
      <w:headerReference w:type="default" r:id="rId7"/>
      <w:footerReference w:type="even" r:id="rId8"/>
      <w:footerReference w:type="default" r:id="rId9"/>
      <w:headerReference w:type="first" r:id="rId10"/>
      <w:footerReference w:type="first" r:id="rId11"/>
      <w:pgSz w:w="16840" w:h="11907" w:orient="landscape"/>
      <w:pgMar w:top="986" w:right="1440" w:bottom="851" w:left="144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EB1" w:rsidRDefault="003A2EB1">
      <w:r>
        <w:separator/>
      </w:r>
    </w:p>
  </w:endnote>
  <w:endnote w:type="continuationSeparator" w:id="0">
    <w:p w:rsidR="003A2EB1" w:rsidRDefault="003A2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BD" w:rsidRDefault="006855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BD" w:rsidRDefault="006855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BD" w:rsidRDefault="00685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EB1" w:rsidRDefault="003A2EB1">
      <w:r>
        <w:separator/>
      </w:r>
    </w:p>
  </w:footnote>
  <w:footnote w:type="continuationSeparator" w:id="0">
    <w:p w:rsidR="003A2EB1" w:rsidRDefault="003A2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BD" w:rsidRDefault="006855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FD" w:rsidRPr="001874FD" w:rsidRDefault="001874FD" w:rsidP="001874FD">
    <w:pPr>
      <w:pStyle w:val="Heading3"/>
      <w:rPr>
        <w:b/>
        <w:bCs/>
        <w:sz w:val="22"/>
        <w:szCs w:val="22"/>
      </w:rPr>
    </w:pPr>
    <w:r w:rsidRPr="001874FD">
      <w:rPr>
        <w:b/>
        <w:bCs/>
        <w:sz w:val="22"/>
        <w:szCs w:val="22"/>
      </w:rPr>
      <w:t>CITY OF EDINBURGH LICENSING BOARD</w:t>
    </w:r>
  </w:p>
  <w:p w:rsidR="001874FD" w:rsidRPr="003B0906" w:rsidRDefault="001874FD" w:rsidP="001874FD">
    <w:pPr>
      <w:jc w:val="center"/>
      <w:rPr>
        <w:rFonts w:ascii="Arial" w:hAnsi="Arial" w:cs="Arial"/>
        <w:b/>
        <w:bCs/>
        <w:sz w:val="22"/>
        <w:szCs w:val="22"/>
        <w:u w:val="single"/>
      </w:rPr>
    </w:pPr>
    <w:r w:rsidRPr="003B0906">
      <w:rPr>
        <w:rFonts w:ascii="Arial" w:hAnsi="Arial" w:cs="Arial"/>
        <w:b/>
        <w:bCs/>
        <w:sz w:val="22"/>
        <w:szCs w:val="22"/>
        <w:u w:val="single"/>
      </w:rPr>
      <w:t xml:space="preserve">LICENSING </w:t>
    </w:r>
    <w:r>
      <w:rPr>
        <w:rFonts w:ascii="Arial" w:hAnsi="Arial" w:cs="Arial"/>
        <w:b/>
        <w:bCs/>
        <w:sz w:val="22"/>
        <w:szCs w:val="22"/>
        <w:u w:val="single"/>
      </w:rPr>
      <w:t>(</w:t>
    </w:r>
    <w:r w:rsidRPr="003B0906">
      <w:rPr>
        <w:rFonts w:ascii="Arial" w:hAnsi="Arial" w:cs="Arial"/>
        <w:b/>
        <w:bCs/>
        <w:sz w:val="22"/>
        <w:szCs w:val="22"/>
        <w:u w:val="single"/>
      </w:rPr>
      <w:t>SCOTLAND</w:t>
    </w:r>
    <w:r>
      <w:rPr>
        <w:rFonts w:ascii="Arial" w:hAnsi="Arial" w:cs="Arial"/>
        <w:b/>
        <w:bCs/>
        <w:sz w:val="22"/>
        <w:szCs w:val="22"/>
        <w:u w:val="single"/>
      </w:rPr>
      <w:t>)</w:t>
    </w:r>
    <w:r w:rsidRPr="003B0906">
      <w:rPr>
        <w:rFonts w:ascii="Arial" w:hAnsi="Arial" w:cs="Arial"/>
        <w:b/>
        <w:bCs/>
        <w:sz w:val="22"/>
        <w:szCs w:val="22"/>
        <w:u w:val="single"/>
      </w:rPr>
      <w:t xml:space="preserve"> ACT 2005</w:t>
    </w:r>
  </w:p>
  <w:p w:rsidR="00451E39" w:rsidRDefault="00451E39" w:rsidP="001874FD">
    <w:pPr>
      <w:ind w:left="-426"/>
      <w:jc w:val="center"/>
      <w:rPr>
        <w:rFonts w:ascii="Arial" w:hAnsi="Arial" w:cs="Arial"/>
        <w:b/>
        <w:bCs/>
        <w:sz w:val="22"/>
        <w:szCs w:val="22"/>
        <w:u w:val="single"/>
      </w:rPr>
    </w:pPr>
    <w:r>
      <w:rPr>
        <w:rFonts w:ascii="Arial" w:hAnsi="Arial" w:cs="Arial"/>
        <w:b/>
        <w:bCs/>
        <w:sz w:val="22"/>
        <w:szCs w:val="22"/>
        <w:u w:val="single"/>
      </w:rPr>
      <w:t xml:space="preserve">NOTICE OF APPLICATIONS </w:t>
    </w:r>
    <w:r w:rsidR="00C40DC1">
      <w:rPr>
        <w:rFonts w:ascii="Arial" w:hAnsi="Arial" w:cs="Arial"/>
        <w:b/>
        <w:bCs/>
        <w:sz w:val="22"/>
        <w:szCs w:val="22"/>
        <w:u w:val="single"/>
      </w:rPr>
      <w:t>–</w:t>
    </w:r>
    <w:r>
      <w:rPr>
        <w:rFonts w:ascii="Arial" w:hAnsi="Arial" w:cs="Arial"/>
        <w:b/>
        <w:bCs/>
        <w:sz w:val="22"/>
        <w:szCs w:val="22"/>
        <w:u w:val="single"/>
      </w:rPr>
      <w:t xml:space="preserve"> </w:t>
    </w:r>
    <w:r w:rsidR="00C40DC1">
      <w:rPr>
        <w:rFonts w:ascii="Arial" w:hAnsi="Arial" w:cs="Arial"/>
        <w:b/>
        <w:bCs/>
        <w:noProof/>
        <w:sz w:val="22"/>
        <w:szCs w:val="22"/>
        <w:u w:val="single"/>
      </w:rPr>
      <w:t>NEW PREMISES</w:t>
    </w:r>
    <w:r w:rsidR="006855BD">
      <w:rPr>
        <w:rFonts w:ascii="Arial" w:hAnsi="Arial" w:cs="Arial"/>
        <w:b/>
        <w:bCs/>
        <w:noProof/>
        <w:sz w:val="22"/>
        <w:szCs w:val="22"/>
        <w:u w:val="single"/>
      </w:rPr>
      <w:t xml:space="preserve">/VARIATION OF </w:t>
    </w:r>
    <w:r w:rsidR="006855BD">
      <w:rPr>
        <w:rFonts w:ascii="Arial" w:hAnsi="Arial" w:cs="Arial"/>
        <w:b/>
        <w:bCs/>
        <w:noProof/>
        <w:sz w:val="22"/>
        <w:szCs w:val="22"/>
        <w:u w:val="single"/>
      </w:rPr>
      <w:t>PREMISES</w:t>
    </w:r>
    <w:r>
      <w:rPr>
        <w:rFonts w:ascii="Arial" w:hAnsi="Arial" w:cs="Arial"/>
        <w:b/>
        <w:bCs/>
        <w:sz w:val="22"/>
        <w:szCs w:val="22"/>
        <w:u w:val="single"/>
      </w:rPr>
      <w:t xml:space="preserve"> LICENCE APPLICATIONS </w:t>
    </w:r>
  </w:p>
  <w:p w:rsidR="001874FD" w:rsidRDefault="001874FD" w:rsidP="001874FD">
    <w:pPr>
      <w:ind w:left="-426"/>
      <w:jc w:val="center"/>
      <w:rPr>
        <w:rFonts w:ascii="Arial" w:hAnsi="Arial" w:cs="Arial"/>
        <w:b/>
        <w:bCs/>
        <w:sz w:val="22"/>
        <w:szCs w:val="22"/>
        <w:u w:val="single"/>
      </w:rPr>
    </w:pPr>
  </w:p>
  <w:p w:rsidR="00DF7AEB" w:rsidRDefault="00C40DC1" w:rsidP="008253BA">
    <w:pPr>
      <w:ind w:left="-426"/>
      <w:jc w:val="center"/>
      <w:rPr>
        <w:rFonts w:ascii="Arial" w:hAnsi="Arial" w:cs="Arial"/>
        <w:b/>
        <w:bCs/>
        <w:sz w:val="22"/>
        <w:szCs w:val="22"/>
        <w:u w:val="single"/>
      </w:rPr>
    </w:pPr>
    <w:r>
      <w:rPr>
        <w:rFonts w:ascii="Arial" w:hAnsi="Arial" w:cs="Arial"/>
        <w:b/>
        <w:bCs/>
        <w:sz w:val="22"/>
        <w:szCs w:val="22"/>
        <w:u w:val="single"/>
      </w:rPr>
      <w:t>23JUNE 2014</w:t>
    </w:r>
  </w:p>
  <w:p w:rsidR="00DF7AEB" w:rsidRDefault="00DF7AEB" w:rsidP="008253BA">
    <w:pPr>
      <w:ind w:left="-426"/>
      <w:jc w:val="center"/>
      <w:rPr>
        <w:rFonts w:ascii="Arial" w:hAnsi="Arial" w:cs="Arial"/>
        <w:b/>
        <w:bCs/>
        <w:sz w:val="22"/>
        <w:szCs w:val="22"/>
        <w:u w:val="single"/>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2268"/>
      <w:gridCol w:w="1842"/>
      <w:gridCol w:w="2268"/>
      <w:gridCol w:w="709"/>
      <w:gridCol w:w="709"/>
      <w:gridCol w:w="709"/>
      <w:gridCol w:w="1417"/>
      <w:gridCol w:w="2410"/>
      <w:gridCol w:w="1559"/>
    </w:tblGrid>
    <w:tr w:rsidR="00A15BE4" w:rsidRPr="005856EC" w:rsidTr="00C40DC1">
      <w:trPr>
        <w:trHeight w:val="738"/>
      </w:trPr>
      <w:tc>
        <w:tcPr>
          <w:tcW w:w="567"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No</w:t>
          </w:r>
        </w:p>
      </w:tc>
      <w:tc>
        <w:tcPr>
          <w:tcW w:w="1277"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Reference</w:t>
          </w:r>
        </w:p>
      </w:tc>
      <w:tc>
        <w:tcPr>
          <w:tcW w:w="2268"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Applicant</w:t>
          </w:r>
        </w:p>
      </w:tc>
      <w:tc>
        <w:tcPr>
          <w:tcW w:w="1842"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Agent Details</w:t>
          </w:r>
        </w:p>
      </w:tc>
      <w:tc>
        <w:tcPr>
          <w:tcW w:w="2268"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Premises</w:t>
          </w:r>
        </w:p>
      </w:tc>
      <w:tc>
        <w:tcPr>
          <w:tcW w:w="709" w:type="dxa"/>
          <w:shd w:val="clear" w:color="auto" w:fill="E6E6E6"/>
        </w:tcPr>
        <w:p w:rsidR="00A15BE4" w:rsidRPr="00BD0E99" w:rsidRDefault="00A15BE4" w:rsidP="00BE0E36">
          <w:pPr>
            <w:rPr>
              <w:rFonts w:ascii="Arial" w:hAnsi="Arial" w:cs="Arial"/>
              <w:b/>
              <w:bCs/>
              <w:sz w:val="21"/>
              <w:szCs w:val="21"/>
            </w:rPr>
          </w:pPr>
          <w:r>
            <w:rPr>
              <w:rFonts w:ascii="Arial" w:hAnsi="Arial" w:cs="Arial"/>
              <w:b/>
              <w:bCs/>
              <w:sz w:val="21"/>
              <w:szCs w:val="21"/>
            </w:rPr>
            <w:t>On Sale</w:t>
          </w:r>
        </w:p>
      </w:tc>
      <w:tc>
        <w:tcPr>
          <w:tcW w:w="709" w:type="dxa"/>
          <w:shd w:val="clear" w:color="auto" w:fill="E6E6E6"/>
        </w:tcPr>
        <w:p w:rsidR="00A15BE4" w:rsidRPr="00BD0E99" w:rsidRDefault="00A15BE4" w:rsidP="00BE0E36">
          <w:pPr>
            <w:rPr>
              <w:rFonts w:ascii="Arial" w:hAnsi="Arial" w:cs="Arial"/>
              <w:b/>
              <w:bCs/>
              <w:sz w:val="21"/>
              <w:szCs w:val="21"/>
            </w:rPr>
          </w:pPr>
          <w:r>
            <w:rPr>
              <w:rFonts w:ascii="Arial" w:hAnsi="Arial" w:cs="Arial"/>
              <w:b/>
              <w:bCs/>
              <w:sz w:val="21"/>
              <w:szCs w:val="21"/>
            </w:rPr>
            <w:t>Off Sale</w:t>
          </w:r>
        </w:p>
      </w:tc>
      <w:tc>
        <w:tcPr>
          <w:tcW w:w="709" w:type="dxa"/>
          <w:shd w:val="clear" w:color="auto" w:fill="E6E6E6"/>
        </w:tcPr>
        <w:p w:rsidR="00A15BE4" w:rsidRPr="00BD0E99" w:rsidRDefault="00A15BE4" w:rsidP="00BE0E36">
          <w:pPr>
            <w:ind w:left="-108"/>
            <w:jc w:val="center"/>
            <w:rPr>
              <w:rFonts w:ascii="Arial" w:hAnsi="Arial" w:cs="Arial"/>
              <w:b/>
              <w:bCs/>
              <w:sz w:val="21"/>
              <w:szCs w:val="21"/>
            </w:rPr>
          </w:pPr>
          <w:r>
            <w:rPr>
              <w:rFonts w:ascii="Arial" w:hAnsi="Arial" w:cs="Arial"/>
              <w:b/>
              <w:bCs/>
              <w:sz w:val="21"/>
              <w:szCs w:val="21"/>
            </w:rPr>
            <w:t>On &amp; Off Sale</w:t>
          </w:r>
        </w:p>
      </w:tc>
      <w:tc>
        <w:tcPr>
          <w:tcW w:w="1417"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Last Date for Objection</w:t>
          </w:r>
        </w:p>
      </w:tc>
      <w:tc>
        <w:tcPr>
          <w:tcW w:w="2410"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Remarks</w:t>
          </w:r>
        </w:p>
      </w:tc>
      <w:tc>
        <w:tcPr>
          <w:tcW w:w="1559" w:type="dxa"/>
          <w:shd w:val="clear" w:color="auto" w:fill="E6E6E6"/>
        </w:tcPr>
        <w:p w:rsidR="00A15BE4" w:rsidRPr="00BD0E99" w:rsidRDefault="00A15BE4" w:rsidP="00BE0E36">
          <w:pPr>
            <w:jc w:val="center"/>
            <w:rPr>
              <w:rFonts w:ascii="Arial" w:hAnsi="Arial" w:cs="Arial"/>
              <w:b/>
              <w:bCs/>
              <w:sz w:val="21"/>
              <w:szCs w:val="21"/>
            </w:rPr>
          </w:pPr>
          <w:r w:rsidRPr="00BD0E99">
            <w:rPr>
              <w:rFonts w:ascii="Arial" w:hAnsi="Arial" w:cs="Arial"/>
              <w:b/>
              <w:bCs/>
              <w:sz w:val="21"/>
              <w:szCs w:val="21"/>
            </w:rPr>
            <w:t>Decision</w:t>
          </w:r>
        </w:p>
      </w:tc>
    </w:tr>
  </w:tbl>
  <w:p w:rsidR="00DF7AEB" w:rsidRPr="00422C33" w:rsidRDefault="00DF7AEB" w:rsidP="008253BA">
    <w:pPr>
      <w:pStyle w:val="Header"/>
      <w:jc w:val="center"/>
      <w:rPr>
        <w:sz w:val="12"/>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5BD" w:rsidRDefault="006855B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B453F"/>
    <w:rsid w:val="000153B9"/>
    <w:rsid w:val="0009351C"/>
    <w:rsid w:val="000C4E25"/>
    <w:rsid w:val="000F6F88"/>
    <w:rsid w:val="001128CE"/>
    <w:rsid w:val="00181C5C"/>
    <w:rsid w:val="001874FD"/>
    <w:rsid w:val="00195956"/>
    <w:rsid w:val="00226750"/>
    <w:rsid w:val="002645BE"/>
    <w:rsid w:val="002B4960"/>
    <w:rsid w:val="00325701"/>
    <w:rsid w:val="0032590E"/>
    <w:rsid w:val="003356D6"/>
    <w:rsid w:val="00381B8B"/>
    <w:rsid w:val="00397C92"/>
    <w:rsid w:val="003A090F"/>
    <w:rsid w:val="003A2EB1"/>
    <w:rsid w:val="003B0906"/>
    <w:rsid w:val="00422C33"/>
    <w:rsid w:val="00451E39"/>
    <w:rsid w:val="00454471"/>
    <w:rsid w:val="00495294"/>
    <w:rsid w:val="004C56FC"/>
    <w:rsid w:val="004F3F65"/>
    <w:rsid w:val="00524D33"/>
    <w:rsid w:val="005856EC"/>
    <w:rsid w:val="005C37C9"/>
    <w:rsid w:val="005D01F6"/>
    <w:rsid w:val="005E42B6"/>
    <w:rsid w:val="006161A4"/>
    <w:rsid w:val="0062649F"/>
    <w:rsid w:val="00646DFA"/>
    <w:rsid w:val="00671A40"/>
    <w:rsid w:val="006855BD"/>
    <w:rsid w:val="006A6FC7"/>
    <w:rsid w:val="006B6326"/>
    <w:rsid w:val="007202F7"/>
    <w:rsid w:val="007C0A85"/>
    <w:rsid w:val="007C164E"/>
    <w:rsid w:val="00810F73"/>
    <w:rsid w:val="00821888"/>
    <w:rsid w:val="00824896"/>
    <w:rsid w:val="008253BA"/>
    <w:rsid w:val="00840915"/>
    <w:rsid w:val="00860390"/>
    <w:rsid w:val="0086395E"/>
    <w:rsid w:val="00874AC9"/>
    <w:rsid w:val="00897EEB"/>
    <w:rsid w:val="008B453F"/>
    <w:rsid w:val="00914A73"/>
    <w:rsid w:val="00932A8A"/>
    <w:rsid w:val="009705D8"/>
    <w:rsid w:val="00982374"/>
    <w:rsid w:val="00A15BE4"/>
    <w:rsid w:val="00A47873"/>
    <w:rsid w:val="00A63F10"/>
    <w:rsid w:val="00A76082"/>
    <w:rsid w:val="00A824B3"/>
    <w:rsid w:val="00AA3785"/>
    <w:rsid w:val="00AB5151"/>
    <w:rsid w:val="00B00EAF"/>
    <w:rsid w:val="00B4338D"/>
    <w:rsid w:val="00B52BC7"/>
    <w:rsid w:val="00B628C9"/>
    <w:rsid w:val="00B76E44"/>
    <w:rsid w:val="00BD0E99"/>
    <w:rsid w:val="00BE0E36"/>
    <w:rsid w:val="00C02FC0"/>
    <w:rsid w:val="00C03C29"/>
    <w:rsid w:val="00C24688"/>
    <w:rsid w:val="00C40DC1"/>
    <w:rsid w:val="00C44DA3"/>
    <w:rsid w:val="00C92DC5"/>
    <w:rsid w:val="00CB3C60"/>
    <w:rsid w:val="00CB4A8E"/>
    <w:rsid w:val="00CF4CAE"/>
    <w:rsid w:val="00D57E06"/>
    <w:rsid w:val="00D66DCE"/>
    <w:rsid w:val="00D900B8"/>
    <w:rsid w:val="00D93B32"/>
    <w:rsid w:val="00DD7213"/>
    <w:rsid w:val="00DF7AEB"/>
    <w:rsid w:val="00E009E0"/>
    <w:rsid w:val="00E109BC"/>
    <w:rsid w:val="00E26D76"/>
    <w:rsid w:val="00EA65E0"/>
    <w:rsid w:val="00F03061"/>
    <w:rsid w:val="00F07243"/>
    <w:rsid w:val="00F14E5E"/>
    <w:rsid w:val="00F20FF5"/>
    <w:rsid w:val="00F4586B"/>
    <w:rsid w:val="00F74DC2"/>
    <w:rsid w:val="00FA7916"/>
    <w:rsid w:val="00FF3F83"/>
    <w:rsid w:val="00FF4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E5E"/>
    <w:pPr>
      <w:autoSpaceDE w:val="0"/>
      <w:autoSpaceDN w:val="0"/>
    </w:pPr>
  </w:style>
  <w:style w:type="paragraph" w:styleId="Heading3">
    <w:name w:val="heading 3"/>
    <w:basedOn w:val="Normal"/>
    <w:next w:val="Normal"/>
    <w:link w:val="Heading3Char"/>
    <w:uiPriority w:val="9"/>
    <w:qFormat/>
    <w:rsid w:val="00F14E5E"/>
    <w:pPr>
      <w:keepNext/>
      <w:jc w:val="center"/>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C92"/>
    <w:rPr>
      <w:rFonts w:ascii="Cambria" w:eastAsia="Times New Roman" w:hAnsi="Cambria" w:cs="Times New Roman"/>
      <w:b/>
      <w:bCs/>
      <w:sz w:val="26"/>
      <w:szCs w:val="26"/>
    </w:rPr>
  </w:style>
  <w:style w:type="paragraph" w:styleId="Header">
    <w:name w:val="header"/>
    <w:basedOn w:val="Normal"/>
    <w:link w:val="HeaderChar"/>
    <w:uiPriority w:val="99"/>
    <w:rsid w:val="008253BA"/>
    <w:pPr>
      <w:tabs>
        <w:tab w:val="center" w:pos="4153"/>
        <w:tab w:val="right" w:pos="8306"/>
      </w:tabs>
    </w:pPr>
  </w:style>
  <w:style w:type="character" w:customStyle="1" w:styleId="HeaderChar">
    <w:name w:val="Header Char"/>
    <w:basedOn w:val="DefaultParagraphFont"/>
    <w:link w:val="Header"/>
    <w:uiPriority w:val="99"/>
    <w:semiHidden/>
    <w:rsid w:val="00397C92"/>
  </w:style>
  <w:style w:type="paragraph" w:styleId="Footer">
    <w:name w:val="footer"/>
    <w:basedOn w:val="Normal"/>
    <w:link w:val="FooterChar"/>
    <w:uiPriority w:val="99"/>
    <w:rsid w:val="008253BA"/>
    <w:pPr>
      <w:tabs>
        <w:tab w:val="center" w:pos="4153"/>
        <w:tab w:val="right" w:pos="8306"/>
      </w:tabs>
    </w:pPr>
  </w:style>
  <w:style w:type="character" w:customStyle="1" w:styleId="FooterChar">
    <w:name w:val="Footer Char"/>
    <w:basedOn w:val="DefaultParagraphFont"/>
    <w:link w:val="Footer"/>
    <w:uiPriority w:val="99"/>
    <w:semiHidden/>
    <w:rsid w:val="00397C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CITY OF EDINBURGH LICENSING BOARD</vt:lpstr>
    </vt:vector>
  </TitlesOfParts>
  <Company>City of Edinburgh Council</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EDINBURGH LICENSING BOARD</dc:title>
  <dc:creator>Grace McCabe</dc:creator>
  <cp:lastModifiedBy>Tracey McLean</cp:lastModifiedBy>
  <cp:revision>6</cp:revision>
  <dcterms:created xsi:type="dcterms:W3CDTF">2014-05-23T10:16:00Z</dcterms:created>
  <dcterms:modified xsi:type="dcterms:W3CDTF">2014-05-23T12:11:00Z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-366172826</vt:i4>
  </property>
  <property fmtid="{D5CDD505-2E9C-101B-9397-08002B2CF9AE}" pid="3" name="_NewReviewCycle">
    <vt:lpwstr/>
  </property>
  <property fmtid="{D5CDD505-2E9C-101B-9397-08002B2CF9AE}" pid="4" name="_EmailSubject">
    <vt:lpwstr>application for the Board meeting 23 June</vt:lpwstr>
  </property>
  <property fmtid="{D5CDD505-2E9C-101B-9397-08002B2CF9AE}" pid="5" name="_AuthorEmail">
    <vt:lpwstr>Tracey.McLean@edinburgh.gov.uk</vt:lpwstr>
  </property>
  <property fmtid="{D5CDD505-2E9C-101B-9397-08002B2CF9AE}" pid="6" name="_AuthorEmailDisplayName">
    <vt:lpwstr>Tracey McLean</vt:lpwstr>
  </property>
</Properties>
</file>