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E3" w:rsidRDefault="007B04E3">
      <w:pPr>
        <w:rPr>
          <w:rFonts w:ascii="Arial" w:hAnsi="Arial" w:cs="Arial"/>
          <w:b/>
          <w:sz w:val="24"/>
          <w:szCs w:val="24"/>
        </w:rPr>
      </w:pPr>
    </w:p>
    <w:p w:rsidR="007B04E3" w:rsidRDefault="007B04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28575</wp:posOffset>
            </wp:positionH>
            <wp:positionV relativeFrom="paragraph">
              <wp:posOffset>319405</wp:posOffset>
            </wp:positionV>
            <wp:extent cx="1600200" cy="885825"/>
            <wp:effectExtent l="19050" t="0" r="0" b="0"/>
            <wp:wrapNone/>
            <wp:docPr id="4" name="Picture 4" descr="Portobello Craigmi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obello Craigmill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4E3" w:rsidRDefault="007B04E3">
      <w:pPr>
        <w:rPr>
          <w:rFonts w:ascii="Arial" w:hAnsi="Arial" w:cs="Arial"/>
          <w:b/>
          <w:sz w:val="24"/>
          <w:szCs w:val="24"/>
        </w:rPr>
      </w:pPr>
    </w:p>
    <w:p w:rsidR="007B04E3" w:rsidRDefault="007B04E3">
      <w:pPr>
        <w:rPr>
          <w:rFonts w:ascii="Arial" w:hAnsi="Arial" w:cs="Arial"/>
          <w:b/>
          <w:sz w:val="24"/>
          <w:szCs w:val="24"/>
        </w:rPr>
      </w:pPr>
    </w:p>
    <w:p w:rsidR="007B04E3" w:rsidRDefault="007B04E3">
      <w:pPr>
        <w:rPr>
          <w:rFonts w:ascii="Arial" w:hAnsi="Arial" w:cs="Arial"/>
          <w:b/>
          <w:sz w:val="24"/>
          <w:szCs w:val="24"/>
        </w:rPr>
      </w:pPr>
    </w:p>
    <w:p w:rsidR="007B04E3" w:rsidRDefault="007B04E3">
      <w:pPr>
        <w:rPr>
          <w:rFonts w:ascii="Arial" w:hAnsi="Arial" w:cs="Arial"/>
          <w:b/>
          <w:sz w:val="24"/>
          <w:szCs w:val="24"/>
        </w:rPr>
      </w:pPr>
    </w:p>
    <w:p w:rsidR="00F464B2" w:rsidRPr="0068603A" w:rsidRDefault="00F464B2">
      <w:pPr>
        <w:rPr>
          <w:rFonts w:ascii="Arial" w:hAnsi="Arial" w:cs="Arial"/>
          <w:b/>
          <w:sz w:val="24"/>
          <w:szCs w:val="24"/>
        </w:rPr>
      </w:pPr>
      <w:r w:rsidRPr="0068603A">
        <w:rPr>
          <w:rFonts w:ascii="Arial" w:hAnsi="Arial" w:cs="Arial"/>
          <w:b/>
          <w:sz w:val="24"/>
          <w:szCs w:val="24"/>
        </w:rPr>
        <w:t>Late CGF applications</w:t>
      </w:r>
    </w:p>
    <w:p w:rsidR="00F464B2" w:rsidRDefault="00F46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the Agenda Planning and Business Meeting we have received </w:t>
      </w:r>
      <w:r w:rsidR="0068603A">
        <w:rPr>
          <w:rFonts w:ascii="Arial" w:hAnsi="Arial" w:cs="Arial"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new applications</w:t>
      </w:r>
      <w:r w:rsidR="004B64D1">
        <w:rPr>
          <w:rFonts w:ascii="Arial" w:hAnsi="Arial" w:cs="Arial"/>
          <w:sz w:val="24"/>
          <w:szCs w:val="24"/>
        </w:rPr>
        <w:t>.</w:t>
      </w:r>
    </w:p>
    <w:p w:rsidR="00F464B2" w:rsidRDefault="00F464B2">
      <w:pPr>
        <w:rPr>
          <w:rFonts w:ascii="Arial" w:hAnsi="Arial" w:cs="Arial"/>
          <w:sz w:val="24"/>
          <w:szCs w:val="24"/>
        </w:rPr>
      </w:pPr>
      <w:r w:rsidRPr="00F464B2">
        <w:rPr>
          <w:rFonts w:ascii="Arial" w:hAnsi="Arial" w:cs="Arial"/>
          <w:b/>
          <w:sz w:val="24"/>
          <w:szCs w:val="24"/>
        </w:rPr>
        <w:t>The Jack Kane Centre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 applied for </w:t>
      </w:r>
      <w:r w:rsidRPr="00F464B2">
        <w:rPr>
          <w:rFonts w:ascii="Arial" w:hAnsi="Arial" w:cs="Arial"/>
          <w:b/>
          <w:sz w:val="24"/>
          <w:szCs w:val="24"/>
        </w:rPr>
        <w:t>£1,250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provide “5 dirty dancing events” for an average of 70 older people at each one. The events would be dispersed throughout the year to co</w:t>
      </w:r>
      <w:r w:rsidR="007B04E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ba</w:t>
      </w:r>
      <w:r w:rsidR="007B04E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feelings of social isolation.  The funds will be to cover the cost of publicity, transport, entertainment and light refreshments.  The Management Committee have raised an £244 towards this, and report that a further £490 will be supplied from CLD and the Jack Kane Centre </w:t>
      </w:r>
      <w:r w:rsidR="00B85866">
        <w:rPr>
          <w:rFonts w:ascii="Arial" w:hAnsi="Arial" w:cs="Arial"/>
          <w:sz w:val="24"/>
          <w:szCs w:val="24"/>
        </w:rPr>
        <w:t>in “in-kind” contributions to cover room hire and the design cost for stationary.</w:t>
      </w:r>
    </w:p>
    <w:p w:rsidR="00F464B2" w:rsidRDefault="00F464B2" w:rsidP="00F464B2">
      <w:pPr>
        <w:pStyle w:val="Default"/>
      </w:pPr>
      <w:r>
        <w:t xml:space="preserve">This application meets the priority </w:t>
      </w:r>
      <w:r w:rsidRPr="009B00E6">
        <w:t>of</w:t>
      </w:r>
      <w:r w:rsidRPr="00BF1577">
        <w:t xml:space="preserve"> </w:t>
      </w:r>
      <w:r>
        <w:t xml:space="preserve">promoting activities which help people stay well by being involved in social or community networks.  The applicant received the same amount in </w:t>
      </w:r>
      <w:r w:rsidR="00FB4E8E">
        <w:t>the last two years, £750 in 2011</w:t>
      </w:r>
      <w:r>
        <w:t>,</w:t>
      </w:r>
      <w:r w:rsidR="00B85866">
        <w:t xml:space="preserve"> </w:t>
      </w:r>
      <w:r>
        <w:t>and £500 in 2010 for similar activities.</w:t>
      </w:r>
    </w:p>
    <w:p w:rsidR="00B85866" w:rsidRDefault="00B85866" w:rsidP="00F464B2">
      <w:pPr>
        <w:pStyle w:val="Default"/>
      </w:pPr>
    </w:p>
    <w:p w:rsidR="00B85866" w:rsidRDefault="00B85866" w:rsidP="00F464B2">
      <w:pPr>
        <w:pStyle w:val="Default"/>
      </w:pPr>
      <w:r>
        <w:rPr>
          <w:b/>
        </w:rPr>
        <w:t xml:space="preserve">Carr </w:t>
      </w:r>
      <w:proofErr w:type="spellStart"/>
      <w:r>
        <w:rPr>
          <w:b/>
        </w:rPr>
        <w:t>Gorm</w:t>
      </w:r>
      <w:proofErr w:type="spellEnd"/>
      <w:r>
        <w:rPr>
          <w:b/>
        </w:rPr>
        <w:t xml:space="preserve"> Community Compass </w:t>
      </w:r>
      <w:r>
        <w:t xml:space="preserve">has applied for </w:t>
      </w:r>
      <w:r w:rsidRPr="00B85866">
        <w:rPr>
          <w:b/>
        </w:rPr>
        <w:t>£1,272</w:t>
      </w:r>
      <w:r>
        <w:t xml:space="preserve"> to pay Edinburgh Community Food to run a 6 week basic cooking course for 8 isolated single men over 40 in Craigmillar (£660), and to buy 10 helmets, bike locks and Hi-Vis waistcoats to allow a cycling group of adults to operate (£430).  The balance of £182 would provide thermos jugs, mugs and 2 rucksacks. </w:t>
      </w:r>
    </w:p>
    <w:p w:rsidR="00B85866" w:rsidRDefault="00B85866" w:rsidP="00F464B2">
      <w:pPr>
        <w:pStyle w:val="Default"/>
      </w:pPr>
    </w:p>
    <w:p w:rsidR="00B85866" w:rsidRDefault="00B85866" w:rsidP="00B85866">
      <w:pPr>
        <w:pStyle w:val="Default"/>
      </w:pPr>
      <w:r>
        <w:t xml:space="preserve">This application meets the </w:t>
      </w:r>
      <w:r w:rsidRPr="009B00E6">
        <w:t>of</w:t>
      </w:r>
      <w:r w:rsidRPr="00BF1577">
        <w:t xml:space="preserve"> </w:t>
      </w:r>
      <w:r>
        <w:t xml:space="preserve">promoting activities which help people stay well by being involved in social or community networks </w:t>
      </w:r>
      <w:r w:rsidR="00101E95">
        <w:t xml:space="preserve">and </w:t>
      </w:r>
      <w:r>
        <w:t>promotes healthy eating and exercise. The applicant has not applied for a Community Grant from this partnership before.</w:t>
      </w:r>
    </w:p>
    <w:p w:rsidR="008A2A77" w:rsidRDefault="008A2A77" w:rsidP="00B85866">
      <w:pPr>
        <w:pStyle w:val="Default"/>
      </w:pPr>
    </w:p>
    <w:p w:rsidR="008A2A77" w:rsidRDefault="008A2A77" w:rsidP="00B85866">
      <w:pPr>
        <w:pStyle w:val="Default"/>
      </w:pPr>
      <w:r>
        <w:rPr>
          <w:b/>
        </w:rPr>
        <w:t xml:space="preserve">Bridgend Growing Communities </w:t>
      </w:r>
      <w:r>
        <w:t xml:space="preserve">has applied for </w:t>
      </w:r>
      <w:r>
        <w:rPr>
          <w:b/>
        </w:rPr>
        <w:t>£1,450</w:t>
      </w:r>
      <w:r>
        <w:t xml:space="preserve"> to offer opportunities for children from Craigmillar to learn about the link between growing fruit and vegetables and healthy eating and to gain basic growing skills. The programme will be</w:t>
      </w:r>
    </w:p>
    <w:p w:rsidR="008A2A77" w:rsidRDefault="008A2A77" w:rsidP="008A2A77">
      <w:pPr>
        <w:pStyle w:val="Default"/>
        <w:numPr>
          <w:ilvl w:val="0"/>
          <w:numId w:val="1"/>
        </w:numPr>
      </w:pPr>
      <w:r>
        <w:t>One 3 hour session   at Bridgend to learn growing skills and have a</w:t>
      </w:r>
      <w:r w:rsidR="0068603A">
        <w:t xml:space="preserve"> </w:t>
      </w:r>
      <w:r>
        <w:t>healthy meal with produce grown there;</w:t>
      </w:r>
    </w:p>
    <w:p w:rsidR="008A2A77" w:rsidRDefault="008A2A77" w:rsidP="008A2A77">
      <w:pPr>
        <w:pStyle w:val="Default"/>
        <w:numPr>
          <w:ilvl w:val="0"/>
          <w:numId w:val="1"/>
        </w:numPr>
      </w:pPr>
      <w:r>
        <w:t>Two 90 minute sessions</w:t>
      </w:r>
      <w:r w:rsidR="0068603A">
        <w:t xml:space="preserve"> </w:t>
      </w:r>
      <w:r>
        <w:t>at the school, nursery or children’s centre where the children w</w:t>
      </w:r>
      <w:r w:rsidR="0068603A">
        <w:t>ill share this knowledge with t</w:t>
      </w:r>
      <w:r>
        <w:t>h</w:t>
      </w:r>
      <w:r w:rsidR="0068603A">
        <w:t>eir</w:t>
      </w:r>
      <w:r>
        <w:t xml:space="preserve"> </w:t>
      </w:r>
      <w:r w:rsidR="0068603A">
        <w:t>class</w:t>
      </w:r>
      <w:r>
        <w:t>; and</w:t>
      </w:r>
    </w:p>
    <w:p w:rsidR="008A2A77" w:rsidRDefault="008A2A77" w:rsidP="008A2A77">
      <w:pPr>
        <w:pStyle w:val="Default"/>
        <w:numPr>
          <w:ilvl w:val="0"/>
          <w:numId w:val="1"/>
        </w:numPr>
      </w:pPr>
      <w:r>
        <w:t>One 2 hour follow-up family session</w:t>
      </w:r>
      <w:r w:rsidR="0048457A">
        <w:t xml:space="preserve"> at Bridgend when children </w:t>
      </w:r>
      <w:proofErr w:type="spellStart"/>
      <w:r w:rsidR="0048457A">
        <w:t>acan</w:t>
      </w:r>
      <w:proofErr w:type="spellEnd"/>
      <w:r w:rsidR="0048457A">
        <w:t xml:space="preserve"> bring their families on a visit.</w:t>
      </w:r>
    </w:p>
    <w:p w:rsidR="0048457A" w:rsidRDefault="0048457A" w:rsidP="0048457A">
      <w:pPr>
        <w:pStyle w:val="Default"/>
      </w:pPr>
      <w:r>
        <w:lastRenderedPageBreak/>
        <w:t xml:space="preserve">Ten programmes will be held for different children, amounting to 100 children altogether. The funding breakdown is £100 for materials, £100 for refreshments and food, £1,200 for </w:t>
      </w:r>
      <w:proofErr w:type="spellStart"/>
      <w:r>
        <w:t>sessional</w:t>
      </w:r>
      <w:proofErr w:type="spellEnd"/>
      <w:r>
        <w:t xml:space="preserve"> staff and £50 for travel costs.  BGC is a voluntary organisation and does not employ any staff.</w:t>
      </w:r>
    </w:p>
    <w:p w:rsidR="00101E95" w:rsidRDefault="0048457A" w:rsidP="0048457A">
      <w:pPr>
        <w:pStyle w:val="Default"/>
      </w:pPr>
      <w:r>
        <w:t xml:space="preserve">The applicant has consulted with </w:t>
      </w:r>
      <w:proofErr w:type="spellStart"/>
      <w:r>
        <w:t>Castleview</w:t>
      </w:r>
      <w:proofErr w:type="spellEnd"/>
      <w:r>
        <w:t xml:space="preserve"> Primary, </w:t>
      </w:r>
      <w:proofErr w:type="spellStart"/>
      <w:r>
        <w:t>Castleview</w:t>
      </w:r>
      <w:proofErr w:type="spellEnd"/>
      <w:r>
        <w:t xml:space="preserve"> Community Centre and the Public Health Practitioner.</w:t>
      </w:r>
      <w:r w:rsidR="00101E95">
        <w:t xml:space="preserve">  </w:t>
      </w:r>
    </w:p>
    <w:p w:rsidR="0048457A" w:rsidRPr="008A2A77" w:rsidRDefault="00101E95" w:rsidP="0048457A">
      <w:pPr>
        <w:pStyle w:val="Default"/>
      </w:pPr>
      <w:r>
        <w:t xml:space="preserve">This application meets the </w:t>
      </w:r>
      <w:r w:rsidRPr="009B00E6">
        <w:t>of</w:t>
      </w:r>
      <w:r w:rsidRPr="00BF1577">
        <w:t xml:space="preserve"> </w:t>
      </w:r>
      <w:r>
        <w:t>promoting activities which help people stay well by being involved in social or community networks and promotes healthy eating and exercise. The applicant has not made any application previously.</w:t>
      </w:r>
    </w:p>
    <w:p w:rsidR="00B85866" w:rsidRDefault="00B85866" w:rsidP="00F464B2">
      <w:pPr>
        <w:pStyle w:val="Default"/>
      </w:pPr>
    </w:p>
    <w:p w:rsidR="0068603A" w:rsidRDefault="0068603A" w:rsidP="00F464B2">
      <w:pPr>
        <w:pStyle w:val="Default"/>
      </w:pPr>
    </w:p>
    <w:p w:rsidR="0068603A" w:rsidRPr="0068603A" w:rsidRDefault="0068603A" w:rsidP="00F464B2">
      <w:pPr>
        <w:pStyle w:val="Default"/>
      </w:pPr>
      <w:r>
        <w:t xml:space="preserve">The recommendations from the Business Meeting amount to </w:t>
      </w:r>
      <w:r w:rsidRPr="0068603A">
        <w:rPr>
          <w:b/>
        </w:rPr>
        <w:t>£5,066</w:t>
      </w:r>
      <w:r>
        <w:rPr>
          <w:b/>
        </w:rPr>
        <w:t xml:space="preserve">, </w:t>
      </w:r>
      <w:r w:rsidRPr="0068603A">
        <w:t xml:space="preserve">the </w:t>
      </w:r>
      <w:r>
        <w:t>application</w:t>
      </w:r>
      <w:r w:rsidRPr="0068603A">
        <w:t xml:space="preserve"> from Commonwealth Theatre</w:t>
      </w:r>
      <w:r>
        <w:rPr>
          <w:b/>
        </w:rPr>
        <w:t xml:space="preserve"> </w:t>
      </w:r>
      <w:r w:rsidRPr="0068603A">
        <w:t xml:space="preserve">already circulated is </w:t>
      </w:r>
      <w:r w:rsidRPr="007B04E3">
        <w:rPr>
          <w:b/>
        </w:rPr>
        <w:t>£2,540</w:t>
      </w:r>
      <w:r w:rsidRPr="0068603A">
        <w:t>,</w:t>
      </w:r>
      <w:r>
        <w:rPr>
          <w:b/>
        </w:rPr>
        <w:t xml:space="preserve"> </w:t>
      </w:r>
      <w:r w:rsidRPr="0068603A">
        <w:t>and</w:t>
      </w:r>
      <w:r>
        <w:rPr>
          <w:b/>
        </w:rPr>
        <w:t xml:space="preserve"> </w:t>
      </w:r>
      <w:r>
        <w:t xml:space="preserve">the three here amount to </w:t>
      </w:r>
      <w:r>
        <w:rPr>
          <w:b/>
        </w:rPr>
        <w:t>£3,972</w:t>
      </w:r>
      <w:r w:rsidR="000B2CC4">
        <w:rPr>
          <w:b/>
        </w:rPr>
        <w:t xml:space="preserve">. </w:t>
      </w:r>
      <w:r>
        <w:t xml:space="preserve"> The allocation is £21,737</w:t>
      </w:r>
      <w:r w:rsidR="000B2CC4">
        <w:t>.</w:t>
      </w:r>
    </w:p>
    <w:p w:rsidR="00F464B2" w:rsidRPr="00F464B2" w:rsidRDefault="00F464B2">
      <w:pPr>
        <w:rPr>
          <w:rFonts w:ascii="Arial" w:hAnsi="Arial" w:cs="Arial"/>
          <w:sz w:val="24"/>
          <w:szCs w:val="24"/>
        </w:rPr>
      </w:pPr>
    </w:p>
    <w:p w:rsidR="00F464B2" w:rsidRPr="00F464B2" w:rsidRDefault="00F464B2">
      <w:pPr>
        <w:rPr>
          <w:rFonts w:ascii="Arial" w:hAnsi="Arial" w:cs="Arial"/>
          <w:sz w:val="24"/>
          <w:szCs w:val="24"/>
        </w:rPr>
      </w:pPr>
    </w:p>
    <w:sectPr w:rsidR="00F464B2" w:rsidRPr="00F464B2" w:rsidSect="00643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6921"/>
    <w:multiLevelType w:val="hybridMultilevel"/>
    <w:tmpl w:val="C89A5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4B2"/>
    <w:rsid w:val="000B2CC4"/>
    <w:rsid w:val="00101E95"/>
    <w:rsid w:val="0048457A"/>
    <w:rsid w:val="004B64D1"/>
    <w:rsid w:val="006431AD"/>
    <w:rsid w:val="0068603A"/>
    <w:rsid w:val="00771274"/>
    <w:rsid w:val="007B04E3"/>
    <w:rsid w:val="008A2A77"/>
    <w:rsid w:val="008E6BE2"/>
    <w:rsid w:val="00B05A6E"/>
    <w:rsid w:val="00B85866"/>
    <w:rsid w:val="00DA2DE3"/>
    <w:rsid w:val="00DC6E19"/>
    <w:rsid w:val="00F464B2"/>
    <w:rsid w:val="00FB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64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Rowan</dc:creator>
  <cp:lastModifiedBy>Graham Rowan</cp:lastModifiedBy>
  <cp:revision>6</cp:revision>
  <dcterms:created xsi:type="dcterms:W3CDTF">2014-05-05T14:02:00Z</dcterms:created>
  <dcterms:modified xsi:type="dcterms:W3CDTF">2014-05-14T10:26:00Z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278480891</vt:i4>
  </property>
  <property fmtid="{D5CDD505-2E9C-101B-9397-08002B2CF9AE}" pid="3" name="_NewReviewCycle">
    <vt:lpwstr/>
  </property>
  <property fmtid="{D5CDD505-2E9C-101B-9397-08002B2CF9AE}" pid="4" name="_EmailSubject">
    <vt:lpwstr>Community Grants applications </vt:lpwstr>
  </property>
  <property fmtid="{D5CDD505-2E9C-101B-9397-08002B2CF9AE}" pid="5" name="_AuthorEmail">
    <vt:lpwstr>Graham.Rowan@edinburgh.gov.uk</vt:lpwstr>
  </property>
  <property fmtid="{D5CDD505-2E9C-101B-9397-08002B2CF9AE}" pid="6" name="_AuthorEmailDisplayName">
    <vt:lpwstr>Graham Rowan</vt:lpwstr>
  </property>
</Properties>
</file>