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38"/>
        <w:gridCol w:w="7507"/>
      </w:tblGrid>
      <w:tr w:rsidR="009F3AB1" w:rsidTr="00CF11F7">
        <w:tc>
          <w:tcPr>
            <w:tcW w:w="9345" w:type="dxa"/>
            <w:gridSpan w:val="2"/>
          </w:tcPr>
          <w:p w:rsidR="009F3AB1" w:rsidRPr="00F11B83" w:rsidRDefault="00CF11F7" w:rsidP="003D1A7D">
            <w:pPr>
              <w:pStyle w:val="Heading2"/>
              <w:jc w:val="center"/>
              <w:outlineLvl w:val="1"/>
              <w:rPr>
                <w:rFonts w:eastAsia="Arial" w:cstheme="majorHAnsi"/>
                <w:bCs w:val="0"/>
                <w:color w:val="000000"/>
                <w:sz w:val="56"/>
                <w:szCs w:val="56"/>
              </w:rPr>
            </w:pPr>
            <w:r w:rsidRPr="00F11B83">
              <w:rPr>
                <w:rFonts w:cstheme="majorHAnsi"/>
                <w:noProof/>
                <w:color w:val="FF0000"/>
                <w:sz w:val="56"/>
                <w:szCs w:val="56"/>
              </w:rPr>
              <w:t>You Decide</w:t>
            </w:r>
            <w:r w:rsidR="00136F4C">
              <w:rPr>
                <w:rFonts w:cstheme="majorHAnsi"/>
                <w:noProof/>
                <w:color w:val="FF0000"/>
                <w:sz w:val="56"/>
                <w:szCs w:val="56"/>
              </w:rPr>
              <w:t>!</w:t>
            </w:r>
          </w:p>
        </w:tc>
      </w:tr>
      <w:tr w:rsidR="00150C80" w:rsidTr="00CF11F7">
        <w:tc>
          <w:tcPr>
            <w:tcW w:w="1838" w:type="dxa"/>
          </w:tcPr>
          <w:p w:rsidR="00150C80" w:rsidRDefault="00E97BF4" w:rsidP="00E75815">
            <w:pPr>
              <w:jc w:val="center"/>
            </w:pPr>
            <w:r>
              <w:rPr>
                <w:noProof/>
              </w:rPr>
              <w:t xml:space="preserve">     </w:t>
            </w:r>
            <w:r w:rsidR="00E75815">
              <w:rPr>
                <w:noProof/>
              </w:rPr>
              <w:drawing>
                <wp:inline distT="0" distB="0" distL="0" distR="0" wp14:anchorId="30E704CB" wp14:editId="29AFB923">
                  <wp:extent cx="771525" cy="65806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65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150C80" w:rsidRDefault="002B236E" w:rsidP="00150C80">
            <w:pPr>
              <w:pStyle w:val="Heading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</w:t>
            </w:r>
            <w:r w:rsidR="00CF11F7">
              <w:rPr>
                <w:sz w:val="28"/>
                <w:szCs w:val="28"/>
              </w:rPr>
              <w:t>You Decide</w:t>
            </w:r>
            <w:r w:rsidR="00150C80" w:rsidRPr="00150C80">
              <w:rPr>
                <w:sz w:val="28"/>
                <w:szCs w:val="28"/>
              </w:rPr>
              <w:t>?</w:t>
            </w:r>
          </w:p>
          <w:p w:rsidR="00711412" w:rsidRPr="00711412" w:rsidRDefault="0028142D" w:rsidP="003D1A7D">
            <w:r>
              <w:rPr>
                <w:b/>
              </w:rPr>
              <w:t xml:space="preserve">You Decide </w:t>
            </w:r>
            <w:r w:rsidR="00711412" w:rsidRPr="00150C80">
              <w:t xml:space="preserve">is a way </w:t>
            </w:r>
            <w:r w:rsidR="00711412">
              <w:t>for</w:t>
            </w:r>
            <w:r w:rsidR="00711412" w:rsidRPr="00150C80">
              <w:t xml:space="preserve"> local people </w:t>
            </w:r>
            <w:r w:rsidR="00711412">
              <w:t xml:space="preserve">to </w:t>
            </w:r>
            <w:r w:rsidR="00711412" w:rsidRPr="00150C80">
              <w:t xml:space="preserve">choose </w:t>
            </w:r>
            <w:r w:rsidR="003D1A7D">
              <w:t>the</w:t>
            </w:r>
            <w:r w:rsidR="00711412" w:rsidRPr="00150C80">
              <w:t xml:space="preserve"> projects </w:t>
            </w:r>
            <w:r w:rsidR="003D1A7D">
              <w:t xml:space="preserve">in their area that they want to </w:t>
            </w:r>
            <w:r w:rsidR="00711412" w:rsidRPr="00150C80">
              <w:t>get money</w:t>
            </w:r>
            <w:r w:rsidR="003D1A7D">
              <w:t xml:space="preserve">. The decision is </w:t>
            </w:r>
            <w:r w:rsidR="00711412" w:rsidRPr="00150C80">
              <w:t>based on how the community votes.</w:t>
            </w:r>
          </w:p>
        </w:tc>
      </w:tr>
      <w:tr w:rsidR="003A2AF3" w:rsidTr="00CF11F7">
        <w:tc>
          <w:tcPr>
            <w:tcW w:w="1838" w:type="dxa"/>
          </w:tcPr>
          <w:p w:rsidR="003A2AF3" w:rsidRDefault="003A2AF3" w:rsidP="003A2AF3">
            <w:pPr>
              <w:jc w:val="center"/>
            </w:pPr>
          </w:p>
          <w:p w:rsidR="003A2AF3" w:rsidRDefault="003A2AF3" w:rsidP="003A2A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5E41F0" wp14:editId="1C14864E">
                  <wp:extent cx="542925" cy="476206"/>
                  <wp:effectExtent l="0" t="0" r="0" b="635"/>
                  <wp:docPr id="2" name="Picture 2" descr="C:\ProgramData\Symbol Stix\history_government\vo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Data\Symbol Stix\history_government\vo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304" cy="48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815" w:rsidRPr="006554A0" w:rsidRDefault="00664996" w:rsidP="003D1A7D">
            <w:pPr>
              <w:jc w:val="center"/>
              <w:rPr>
                <w:rFonts w:ascii="AbcDNManuscript" w:hAnsi="AbcDNManuscript"/>
                <w:b/>
                <w:sz w:val="40"/>
                <w:szCs w:val="40"/>
              </w:rPr>
            </w:pPr>
            <w:r w:rsidRPr="006554A0">
              <w:rPr>
                <w:rFonts w:ascii="AbcDNManuscript" w:hAnsi="AbcDNManuscript"/>
                <w:b/>
                <w:sz w:val="40"/>
                <w:szCs w:val="40"/>
              </w:rPr>
              <w:t>£</w:t>
            </w:r>
            <w:r w:rsidR="006554A0" w:rsidRPr="006554A0">
              <w:rPr>
                <w:rFonts w:ascii="AbcDNManuscript" w:hAnsi="AbcDNManuscript"/>
                <w:b/>
                <w:sz w:val="40"/>
                <w:szCs w:val="40"/>
              </w:rPr>
              <w:t>21</w:t>
            </w:r>
            <w:r w:rsidR="00191F7A">
              <w:rPr>
                <w:rFonts w:ascii="AbcDNManuscript" w:hAnsi="AbcDNManuscript"/>
                <w:b/>
                <w:sz w:val="40"/>
                <w:szCs w:val="40"/>
              </w:rPr>
              <w:t>737</w:t>
            </w:r>
          </w:p>
        </w:tc>
        <w:tc>
          <w:tcPr>
            <w:tcW w:w="7507" w:type="dxa"/>
          </w:tcPr>
          <w:p w:rsidR="003A2AF3" w:rsidRDefault="00570836" w:rsidP="003A2AF3">
            <w:r>
              <w:rPr>
                <w:noProof/>
              </w:rPr>
              <w:t>E</w:t>
            </w:r>
            <w:r w:rsidR="003A2AF3" w:rsidRPr="00150C80">
              <w:rPr>
                <w:noProof/>
              </w:rPr>
              <w:t xml:space="preserve">verybody over 8 years who lives, </w:t>
            </w:r>
            <w:r w:rsidR="003A2AF3" w:rsidRPr="00150C80">
              <w:t>works, volunteer</w:t>
            </w:r>
            <w:r w:rsidR="003A2AF3">
              <w:t>s</w:t>
            </w:r>
            <w:r w:rsidR="00BC7314">
              <w:t>,</w:t>
            </w:r>
            <w:r w:rsidR="003A2AF3">
              <w:t xml:space="preserve"> </w:t>
            </w:r>
            <w:r w:rsidR="008D12D8">
              <w:t xml:space="preserve">or studies in </w:t>
            </w:r>
            <w:r w:rsidR="006554A0">
              <w:t xml:space="preserve">the </w:t>
            </w:r>
            <w:r w:rsidR="00C57A48">
              <w:t xml:space="preserve">Portobello &amp; Craigmillar Neighbourhood Partnership area </w:t>
            </w:r>
            <w:r w:rsidR="008D12D8">
              <w:t>can vote.</w:t>
            </w:r>
            <w:r w:rsidR="00F46514">
              <w:rPr>
                <w:noProof/>
              </w:rPr>
              <w:t xml:space="preserve"> </w:t>
            </w:r>
            <w:r>
              <w:rPr>
                <w:noProof/>
              </w:rPr>
              <w:t>We want as many people as possible to take part.</w:t>
            </w:r>
          </w:p>
          <w:p w:rsidR="003A2AF3" w:rsidRDefault="003D1A7D" w:rsidP="003A2AF3">
            <w:r>
              <w:t>For 2017/18</w:t>
            </w:r>
            <w:r w:rsidR="003A2AF3" w:rsidRPr="00150C80">
              <w:t>, there is £</w:t>
            </w:r>
            <w:r w:rsidR="006554A0">
              <w:t>21,</w:t>
            </w:r>
            <w:r w:rsidR="00191F7A">
              <w:t>737</w:t>
            </w:r>
            <w:r w:rsidR="003A2AF3" w:rsidRPr="00150C80">
              <w:t xml:space="preserve"> available altogether</w:t>
            </w:r>
            <w:r>
              <w:t xml:space="preserve"> for projects</w:t>
            </w:r>
            <w:r w:rsidR="008D59E6">
              <w:t>.</w:t>
            </w:r>
          </w:p>
          <w:p w:rsidR="003A2AF3" w:rsidRPr="00150C80" w:rsidRDefault="006554A0" w:rsidP="003D1A7D">
            <w:r>
              <w:t xml:space="preserve">Voting is </w:t>
            </w:r>
            <w:r w:rsidRPr="00150C80">
              <w:t>in pers</w:t>
            </w:r>
            <w:r>
              <w:t xml:space="preserve">on </w:t>
            </w:r>
            <w:r w:rsidRPr="00150C80">
              <w:t xml:space="preserve">on the day of the </w:t>
            </w:r>
            <w:r>
              <w:t xml:space="preserve">You Decide </w:t>
            </w:r>
            <w:r w:rsidRPr="00150C80">
              <w:t>event</w:t>
            </w:r>
            <w:r>
              <w:t xml:space="preserve"> </w:t>
            </w:r>
            <w:r w:rsidR="004B3956">
              <w:t xml:space="preserve">at Craigmillar Library </w:t>
            </w:r>
            <w:r>
              <w:t>on 3</w:t>
            </w:r>
            <w:r w:rsidRPr="00FF6D24">
              <w:rPr>
                <w:vertAlign w:val="superscript"/>
              </w:rPr>
              <w:t>rd</w:t>
            </w:r>
            <w:r>
              <w:t xml:space="preserve"> February </w:t>
            </w:r>
            <w:r w:rsidR="00D51665">
              <w:t>and</w:t>
            </w:r>
            <w:r>
              <w:t xml:space="preserve"> at Portobello Library</w:t>
            </w:r>
            <w:r w:rsidR="004B3956">
              <w:t xml:space="preserve"> for young people 16 and under</w:t>
            </w:r>
            <w:r>
              <w:t xml:space="preserve">. </w:t>
            </w:r>
          </w:p>
        </w:tc>
      </w:tr>
      <w:tr w:rsidR="00BC7314" w:rsidTr="00CF11F7">
        <w:tc>
          <w:tcPr>
            <w:tcW w:w="1838" w:type="dxa"/>
          </w:tcPr>
          <w:p w:rsidR="00BC7314" w:rsidRDefault="00B7199F" w:rsidP="00B7199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712A50" wp14:editId="42711FF2">
                  <wp:extent cx="514350" cy="49483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73" cy="49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E35B70" wp14:editId="153786F8">
                  <wp:extent cx="552450" cy="5143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79" cy="51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4B18B9" w:rsidRPr="00711412" w:rsidRDefault="004B18B9" w:rsidP="00E75815">
            <w:pPr>
              <w:pStyle w:val="Heading2"/>
              <w:outlineLvl w:val="1"/>
              <w:rPr>
                <w:sz w:val="28"/>
                <w:szCs w:val="28"/>
              </w:rPr>
            </w:pPr>
            <w:r w:rsidRPr="00711412">
              <w:rPr>
                <w:sz w:val="28"/>
                <w:szCs w:val="28"/>
              </w:rPr>
              <w:t>When</w:t>
            </w:r>
            <w:r w:rsidR="00E75815" w:rsidRPr="00711412">
              <w:rPr>
                <w:sz w:val="28"/>
                <w:szCs w:val="28"/>
              </w:rPr>
              <w:t xml:space="preserve"> and where</w:t>
            </w:r>
            <w:r w:rsidRPr="00711412">
              <w:rPr>
                <w:sz w:val="28"/>
                <w:szCs w:val="28"/>
              </w:rPr>
              <w:t>?</w:t>
            </w:r>
          </w:p>
          <w:p w:rsidR="00B7199F" w:rsidRPr="004B18B9" w:rsidRDefault="00362458" w:rsidP="00B7199F">
            <w:pPr>
              <w:pStyle w:val="ListParagraph"/>
              <w:numPr>
                <w:ilvl w:val="0"/>
                <w:numId w:val="2"/>
              </w:numPr>
              <w:ind w:left="459" w:hanging="425"/>
            </w:pPr>
            <w:r>
              <w:t xml:space="preserve">27 </w:t>
            </w:r>
            <w:r w:rsidR="00DE64F0">
              <w:t>D</w:t>
            </w:r>
            <w:r>
              <w:t>ecember 2017</w:t>
            </w:r>
            <w:r w:rsidR="00B7199F" w:rsidRPr="008D59E6">
              <w:t xml:space="preserve"> </w:t>
            </w:r>
            <w:r w:rsidR="00D16C7F">
              <w:t>–</w:t>
            </w:r>
            <w:r w:rsidR="00427B28">
              <w:t xml:space="preserve"> </w:t>
            </w:r>
            <w:r w:rsidR="00B7199F" w:rsidRPr="004B18B9">
              <w:t xml:space="preserve">Project applications </w:t>
            </w:r>
            <w:r w:rsidR="00D16C7F">
              <w:t xml:space="preserve">must be </w:t>
            </w:r>
            <w:r w:rsidR="00B7199F" w:rsidRPr="004B18B9">
              <w:t>in</w:t>
            </w:r>
          </w:p>
          <w:p w:rsidR="003D1A7D" w:rsidRDefault="00D16C7F" w:rsidP="00B7199F">
            <w:pPr>
              <w:pStyle w:val="ListParagraph"/>
              <w:numPr>
                <w:ilvl w:val="0"/>
                <w:numId w:val="2"/>
              </w:numPr>
              <w:ind w:left="459" w:hanging="425"/>
            </w:pPr>
            <w:r>
              <w:t>3 February 2018</w:t>
            </w:r>
            <w:r w:rsidR="00C5775B">
              <w:t xml:space="preserve">, </w:t>
            </w:r>
            <w:r w:rsidR="00EA3245">
              <w:t>voting opens at East Neig</w:t>
            </w:r>
            <w:r w:rsidR="00DE64F0">
              <w:t>h</w:t>
            </w:r>
            <w:r w:rsidR="00EA3245">
              <w:t>bourhood Centre (11am till 3</w:t>
            </w:r>
            <w:r w:rsidR="00AB77A8">
              <w:t>pm) and Portobello Library (11am</w:t>
            </w:r>
            <w:r w:rsidR="00EA3245">
              <w:t xml:space="preserve"> till 2.30pm).</w:t>
            </w:r>
          </w:p>
          <w:p w:rsidR="00BC7314" w:rsidRPr="00570836" w:rsidRDefault="00DE64F0" w:rsidP="003A2AF3">
            <w:pPr>
              <w:pStyle w:val="ListParagraph"/>
              <w:numPr>
                <w:ilvl w:val="0"/>
                <w:numId w:val="2"/>
              </w:numPr>
              <w:ind w:left="459" w:hanging="425"/>
            </w:pPr>
            <w:r>
              <w:t xml:space="preserve">3 February </w:t>
            </w:r>
            <w:r w:rsidR="00427B28">
              <w:t>2018</w:t>
            </w:r>
            <w:r w:rsidR="00C5775B">
              <w:t xml:space="preserve">, </w:t>
            </w:r>
            <w:r w:rsidR="00D51665">
              <w:t>3</w:t>
            </w:r>
            <w:r>
              <w:t>pm voting closes and by 3.30pm results announced.</w:t>
            </w:r>
          </w:p>
        </w:tc>
      </w:tr>
      <w:tr w:rsidR="00E75815" w:rsidTr="00CF11F7">
        <w:tc>
          <w:tcPr>
            <w:tcW w:w="1838" w:type="dxa"/>
          </w:tcPr>
          <w:p w:rsidR="00E75815" w:rsidRDefault="00214D04" w:rsidP="00214D0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E83811" wp14:editId="42BBB553">
                  <wp:extent cx="582637" cy="676275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32" cy="6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7507" w:type="dxa"/>
          </w:tcPr>
          <w:p w:rsidR="00E75815" w:rsidRPr="00711412" w:rsidRDefault="00214D04" w:rsidP="00214D04">
            <w:pPr>
              <w:pStyle w:val="Heading2"/>
              <w:outlineLvl w:val="1"/>
              <w:rPr>
                <w:sz w:val="28"/>
                <w:szCs w:val="28"/>
              </w:rPr>
            </w:pPr>
            <w:r w:rsidRPr="00711412">
              <w:rPr>
                <w:sz w:val="28"/>
                <w:szCs w:val="28"/>
              </w:rPr>
              <w:t>Who can apply for money?</w:t>
            </w:r>
          </w:p>
          <w:p w:rsidR="00711412" w:rsidRPr="00711412" w:rsidRDefault="008D12D8" w:rsidP="0064395A">
            <w:r>
              <w:t>Any group</w:t>
            </w:r>
            <w:r w:rsidR="00427B28">
              <w:t xml:space="preserve"> can apply</w:t>
            </w:r>
            <w:r w:rsidR="0064395A">
              <w:t xml:space="preserve"> for a </w:t>
            </w:r>
            <w:r w:rsidR="00DE64F0">
              <w:t xml:space="preserve">You Decide </w:t>
            </w:r>
            <w:r w:rsidR="00427B28">
              <w:t xml:space="preserve">project that meets the </w:t>
            </w:r>
            <w:r w:rsidR="00427B28" w:rsidRPr="00C5775B">
              <w:t>rules</w:t>
            </w:r>
            <w:r w:rsidR="00136F4C">
              <w:t xml:space="preserve"> noted</w:t>
            </w:r>
            <w:r w:rsidR="00427B28" w:rsidRPr="00C5775B">
              <w:t xml:space="preserve"> below.</w:t>
            </w:r>
            <w:r w:rsidR="00427B28">
              <w:t xml:space="preserve"> </w:t>
            </w:r>
          </w:p>
        </w:tc>
      </w:tr>
      <w:tr w:rsidR="0064395A" w:rsidTr="00CF11F7">
        <w:tc>
          <w:tcPr>
            <w:tcW w:w="1838" w:type="dxa"/>
          </w:tcPr>
          <w:p w:rsidR="0064395A" w:rsidRDefault="0064395A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80021" wp14:editId="3799B6B3">
                  <wp:extent cx="742950" cy="592352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356" cy="59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95A" w:rsidRDefault="0064395A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02BA29" wp14:editId="46AC7529">
                  <wp:extent cx="368584" cy="3143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opoly money sack UK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05" cy="31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177D8F" wp14:editId="5D38C4B8">
                  <wp:extent cx="437796" cy="4000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opoly money sack UK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2" cy="406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DFA4A7" wp14:editId="4FBC8464">
                  <wp:extent cx="647700" cy="4572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opoly money sack UK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1" cy="45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64395A" w:rsidRPr="00457B06" w:rsidRDefault="0064395A" w:rsidP="00115E8E">
            <w:pPr>
              <w:pStyle w:val="Heading3"/>
              <w:outlineLvl w:val="2"/>
              <w:rPr>
                <w:sz w:val="28"/>
                <w:szCs w:val="28"/>
              </w:rPr>
            </w:pPr>
            <w:r>
              <w:rPr>
                <w:rStyle w:val="Heading21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 xml:space="preserve">How much </w:t>
            </w:r>
            <w:r w:rsidRPr="00457B06">
              <w:rPr>
                <w:rStyle w:val="Heading21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can we apply for?</w:t>
            </w:r>
          </w:p>
          <w:p w:rsidR="0064395A" w:rsidRDefault="0064395A" w:rsidP="00115E8E">
            <w:r w:rsidRPr="00EB457C">
              <w:t xml:space="preserve">There are </w:t>
            </w:r>
            <w:r w:rsidR="00260103">
              <w:t>two</w:t>
            </w:r>
            <w:r w:rsidRPr="00EB457C">
              <w:t xml:space="preserve"> </w:t>
            </w:r>
            <w:r>
              <w:t>grant ‘</w:t>
            </w:r>
            <w:r w:rsidRPr="00EB457C">
              <w:t>pots</w:t>
            </w:r>
            <w:r>
              <w:t xml:space="preserve">’: </w:t>
            </w:r>
          </w:p>
          <w:p w:rsidR="0064395A" w:rsidRDefault="00965FA7" w:rsidP="00115E8E">
            <w:r>
              <w:t xml:space="preserve">Small grants </w:t>
            </w:r>
            <w:r w:rsidR="00427B28">
              <w:t xml:space="preserve">fund is £7,500, covering awards </w:t>
            </w:r>
            <w:r w:rsidR="0064395A">
              <w:t>up to £500</w:t>
            </w:r>
          </w:p>
          <w:p w:rsidR="0064395A" w:rsidRDefault="0064395A" w:rsidP="0064395A">
            <w:r>
              <w:t>Large</w:t>
            </w:r>
            <w:r w:rsidR="00965FA7">
              <w:t xml:space="preserve"> grant fund is £14,237, covering awards</w:t>
            </w:r>
            <w:r w:rsidR="00427B28">
              <w:t xml:space="preserve"> from</w:t>
            </w:r>
            <w:r>
              <w:t xml:space="preserve"> £5</w:t>
            </w:r>
            <w:r w:rsidR="00260103">
              <w:t>01 up to £1,500</w:t>
            </w:r>
            <w:r>
              <w:t>.</w:t>
            </w:r>
            <w:r w:rsidRPr="00EB457C">
              <w:t xml:space="preserve"> </w:t>
            </w:r>
          </w:p>
          <w:p w:rsidR="0064395A" w:rsidRPr="0064395A" w:rsidRDefault="00320904" w:rsidP="00320904">
            <w:pPr>
              <w:rPr>
                <w:rStyle w:val="Heading21"/>
                <w:rFonts w:asciiTheme="majorHAnsi" w:eastAsiaTheme="minorHAnsi" w:hAnsiTheme="majorHAnsi" w:cstheme="minorBidi"/>
                <w:b w:val="0"/>
                <w:bCs w:val="0"/>
                <w:color w:val="auto"/>
                <w:sz w:val="24"/>
                <w:szCs w:val="24"/>
              </w:rPr>
            </w:pPr>
            <w:r>
              <w:t xml:space="preserve">You can </w:t>
            </w:r>
            <w:r w:rsidR="0064395A" w:rsidRPr="0064395A">
              <w:t xml:space="preserve">apply to </w:t>
            </w:r>
            <w:r w:rsidR="00427B28">
              <w:t xml:space="preserve">one </w:t>
            </w:r>
            <w:r w:rsidR="00C5775B">
              <w:t>pot</w:t>
            </w:r>
            <w:r>
              <w:t xml:space="preserve"> only, or to </w:t>
            </w:r>
            <w:r w:rsidR="00260103">
              <w:t xml:space="preserve">each grant fund (small and </w:t>
            </w:r>
            <w:r w:rsidR="0064395A" w:rsidRPr="00EB457C">
              <w:t xml:space="preserve">large), but each application </w:t>
            </w:r>
            <w:r w:rsidR="0064395A" w:rsidRPr="00965FA7">
              <w:rPr>
                <w:b/>
                <w:color w:val="FF0000"/>
              </w:rPr>
              <w:t>must</w:t>
            </w:r>
            <w:r w:rsidR="0064395A" w:rsidRPr="00EB457C">
              <w:t xml:space="preserve"> be for a separate, different project.</w:t>
            </w:r>
          </w:p>
        </w:tc>
      </w:tr>
      <w:tr w:rsidR="00E75815" w:rsidTr="00CF11F7">
        <w:tc>
          <w:tcPr>
            <w:tcW w:w="1838" w:type="dxa"/>
          </w:tcPr>
          <w:p w:rsidR="00214D04" w:rsidRDefault="00320904" w:rsidP="003A2AF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2FD57C" wp14:editId="5C1DB1C3">
                  <wp:extent cx="1236266" cy="1054277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les (1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18" cy="1056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D04" w:rsidRDefault="00214D04" w:rsidP="003A2AF3">
            <w:pPr>
              <w:jc w:val="center"/>
              <w:rPr>
                <w:noProof/>
              </w:rPr>
            </w:pPr>
          </w:p>
        </w:tc>
        <w:tc>
          <w:tcPr>
            <w:tcW w:w="7507" w:type="dxa"/>
          </w:tcPr>
          <w:p w:rsidR="00711412" w:rsidRPr="0064395A" w:rsidRDefault="00711412" w:rsidP="00B7199F">
            <w:pPr>
              <w:rPr>
                <w:color w:val="1F497D" w:themeColor="text2"/>
                <w:sz w:val="28"/>
                <w:szCs w:val="28"/>
              </w:rPr>
            </w:pPr>
            <w:r w:rsidRPr="0064395A">
              <w:rPr>
                <w:b/>
                <w:color w:val="4F81BD" w:themeColor="accent1"/>
                <w:sz w:val="28"/>
                <w:szCs w:val="28"/>
              </w:rPr>
              <w:t xml:space="preserve">The Rules   </w:t>
            </w:r>
            <w:r w:rsidRPr="0064395A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320904" w:rsidRDefault="00320904" w:rsidP="00B7199F">
            <w:r>
              <w:t>You don’t need to be a constituted group, but you must be over 12 (and vouche</w:t>
            </w:r>
            <w:r w:rsidR="008B0688">
              <w:t xml:space="preserve">d for by an adult, if under 18), you will require to have a recognised body to support your application.  </w:t>
            </w:r>
            <w:r w:rsidR="00427B28">
              <w:t xml:space="preserve">These </w:t>
            </w:r>
            <w:r w:rsidR="00427B28" w:rsidRPr="003C5CE0">
              <w:t>c</w:t>
            </w:r>
            <w:r w:rsidR="003C5CE0" w:rsidRPr="003C5CE0">
              <w:t>ould</w:t>
            </w:r>
            <w:r w:rsidR="00427B28" w:rsidRPr="003C5CE0">
              <w:t xml:space="preserve"> b</w:t>
            </w:r>
            <w:r w:rsidR="008B0688" w:rsidRPr="003C5CE0">
              <w:t>e the</w:t>
            </w:r>
            <w:r w:rsidR="008B0688">
              <w:t xml:space="preserve"> local Community Council, Management Committee at your local Community Centre or Tenants Resident Group etc.</w:t>
            </w:r>
          </w:p>
          <w:p w:rsidR="00B7199F" w:rsidRDefault="008B0688" w:rsidP="00B7199F">
            <w:r>
              <w:rPr>
                <w:b/>
              </w:rPr>
              <w:t xml:space="preserve">For constituted </w:t>
            </w:r>
            <w:r w:rsidR="002748B2">
              <w:rPr>
                <w:b/>
              </w:rPr>
              <w:t>groups,</w:t>
            </w:r>
            <w:r>
              <w:rPr>
                <w:b/>
              </w:rPr>
              <w:t xml:space="preserve"> the standard Community Grant Fund </w:t>
            </w:r>
            <w:r w:rsidR="00D51665">
              <w:rPr>
                <w:b/>
              </w:rPr>
              <w:t xml:space="preserve">criteria applies, see </w:t>
            </w:r>
            <w:hyperlink r:id="rId18" w:history="1">
              <w:r w:rsidR="00D51665" w:rsidRPr="00D51665">
                <w:rPr>
                  <w:rStyle w:val="Hyperlink"/>
                </w:rPr>
                <w:t>here</w:t>
              </w:r>
            </w:hyperlink>
            <w:r w:rsidR="00D51665">
              <w:rPr>
                <w:b/>
              </w:rPr>
              <w:t xml:space="preserve">.  </w:t>
            </w:r>
            <w:r w:rsidR="00D51665" w:rsidRPr="00D51665">
              <w:t>Y</w:t>
            </w:r>
            <w:r w:rsidR="00B7199F">
              <w:t>ou must show</w:t>
            </w:r>
            <w:r w:rsidR="00711412">
              <w:t xml:space="preserve"> that</w:t>
            </w:r>
            <w:r w:rsidR="00320904">
              <w:t xml:space="preserve"> your group</w:t>
            </w:r>
            <w:r w:rsidR="00BC6F38">
              <w:t xml:space="preserve"> - </w:t>
            </w:r>
          </w:p>
          <w:p w:rsidR="00214D04" w:rsidRDefault="00320904" w:rsidP="00BC6F38">
            <w:pPr>
              <w:pStyle w:val="ListParagraph"/>
              <w:numPr>
                <w:ilvl w:val="0"/>
                <w:numId w:val="21"/>
              </w:numPr>
            </w:pPr>
            <w:r>
              <w:t xml:space="preserve">has </w:t>
            </w:r>
            <w:r w:rsidR="00214D04">
              <w:t xml:space="preserve">its own bank </w:t>
            </w:r>
            <w:r w:rsidR="00711412">
              <w:t>accoun</w:t>
            </w:r>
            <w:r w:rsidR="00214D04">
              <w:t xml:space="preserve">t with </w:t>
            </w:r>
            <w:r w:rsidR="00BC6F38">
              <w:t xml:space="preserve">two </w:t>
            </w:r>
            <w:r w:rsidR="00214D04">
              <w:t xml:space="preserve">signatories </w:t>
            </w:r>
            <w:r w:rsidR="00071FA8">
              <w:t xml:space="preserve">for </w:t>
            </w:r>
            <w:r w:rsidR="00427B28">
              <w:t>cheques</w:t>
            </w:r>
            <w:r w:rsidR="002748B2">
              <w:t>.</w:t>
            </w:r>
            <w:bookmarkStart w:id="0" w:name="_GoBack"/>
            <w:bookmarkEnd w:id="0"/>
            <w:r w:rsidR="00B7199F">
              <w:t xml:space="preserve"> </w:t>
            </w:r>
          </w:p>
          <w:p w:rsidR="00071FA8" w:rsidRDefault="00071FA8" w:rsidP="00BC6F38">
            <w:pPr>
              <w:pStyle w:val="ListParagraph"/>
              <w:numPr>
                <w:ilvl w:val="0"/>
                <w:numId w:val="21"/>
              </w:numPr>
            </w:pPr>
            <w:r>
              <w:t>has</w:t>
            </w:r>
            <w:r w:rsidR="00214D04">
              <w:t xml:space="preserve"> its own constitution. </w:t>
            </w:r>
          </w:p>
          <w:p w:rsidR="001E4398" w:rsidRPr="004B18B9" w:rsidRDefault="00071FA8" w:rsidP="00E75815">
            <w:r>
              <w:t xml:space="preserve">Send </w:t>
            </w:r>
            <w:r w:rsidR="00711412">
              <w:t xml:space="preserve">in </w:t>
            </w:r>
            <w:r>
              <w:t xml:space="preserve">details of these </w:t>
            </w:r>
            <w:r w:rsidR="00711412">
              <w:t xml:space="preserve">along </w:t>
            </w:r>
            <w:r w:rsidR="00214D04">
              <w:t xml:space="preserve">with your application. </w:t>
            </w:r>
          </w:p>
        </w:tc>
      </w:tr>
      <w:tr w:rsidR="00457B06" w:rsidTr="00CF11F7">
        <w:tc>
          <w:tcPr>
            <w:tcW w:w="1838" w:type="dxa"/>
          </w:tcPr>
          <w:p w:rsidR="00457B06" w:rsidRDefault="00320904" w:rsidP="003A2AF3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E72EFA" wp14:editId="3602199E">
                  <wp:extent cx="657225" cy="657860"/>
                  <wp:effectExtent l="0" t="0" r="9525" b="889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48" cy="65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457B06" w:rsidRDefault="00EB457C" w:rsidP="00570836">
            <w:pPr>
              <w:pStyle w:val="Heading3"/>
              <w:outlineLvl w:val="2"/>
              <w:rPr>
                <w:sz w:val="28"/>
                <w:szCs w:val="28"/>
              </w:rPr>
            </w:pPr>
            <w:r w:rsidRPr="00320904">
              <w:rPr>
                <w:sz w:val="28"/>
                <w:szCs w:val="28"/>
              </w:rPr>
              <w:t xml:space="preserve">What </w:t>
            </w:r>
            <w:r w:rsidR="000767D1" w:rsidRPr="00320904">
              <w:rPr>
                <w:sz w:val="28"/>
                <w:szCs w:val="28"/>
              </w:rPr>
              <w:t>kind of projects will be funded?</w:t>
            </w:r>
          </w:p>
          <w:p w:rsidR="00FF6D24" w:rsidRDefault="00FF6D24" w:rsidP="00FF6D24">
            <w:r>
              <w:t xml:space="preserve">Your project must be a new project that has not started yet. </w:t>
            </w:r>
          </w:p>
          <w:p w:rsidR="00FF6D24" w:rsidRDefault="00FF6D24" w:rsidP="00FF6D24">
            <w:r>
              <w:t>Your project must be completed within 12 months from the receipt of funding (that is, by 31 March 2019).</w:t>
            </w:r>
          </w:p>
          <w:p w:rsidR="00FF6D24" w:rsidRPr="00FF6D24" w:rsidRDefault="00FF6D24" w:rsidP="00FF6D24">
            <w:pPr>
              <w:rPr>
                <w:sz w:val="8"/>
                <w:szCs w:val="8"/>
              </w:rPr>
            </w:pPr>
          </w:p>
        </w:tc>
      </w:tr>
      <w:tr w:rsidR="00457B06" w:rsidTr="00CF11F7">
        <w:tc>
          <w:tcPr>
            <w:tcW w:w="1838" w:type="dxa"/>
          </w:tcPr>
          <w:p w:rsidR="00457B06" w:rsidRDefault="003C08D5" w:rsidP="003A2AF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2B0246" wp14:editId="50030042">
                  <wp:extent cx="523875" cy="647384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36" cy="65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5EB7">
              <w:rPr>
                <w:noProof/>
              </w:rPr>
              <w:drawing>
                <wp:inline distT="0" distB="0" distL="0" distR="0" wp14:anchorId="1E2DD319" wp14:editId="5F0827DE">
                  <wp:extent cx="600075" cy="5715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EB7" w:rsidRDefault="00295EB7" w:rsidP="003A2AF3">
            <w:pPr>
              <w:jc w:val="center"/>
              <w:rPr>
                <w:noProof/>
              </w:rPr>
            </w:pPr>
          </w:p>
        </w:tc>
        <w:tc>
          <w:tcPr>
            <w:tcW w:w="7507" w:type="dxa"/>
          </w:tcPr>
          <w:p w:rsidR="00457B06" w:rsidRDefault="00C5775B" w:rsidP="0097550E">
            <w:r>
              <w:t>Projects</w:t>
            </w:r>
            <w:r w:rsidR="00570836">
              <w:t xml:space="preserve"> must</w:t>
            </w:r>
            <w:r w:rsidR="00457B06">
              <w:t xml:space="preserve"> benefit </w:t>
            </w:r>
            <w:r w:rsidR="000767D1">
              <w:t xml:space="preserve">the people in </w:t>
            </w:r>
            <w:r w:rsidR="008B0688">
              <w:t>the Portobello &amp; Craigmillar Neighbourhood Partnership area</w:t>
            </w:r>
            <w:r w:rsidR="000767D1">
              <w:t>, and fit within one or more of the following themes</w:t>
            </w:r>
            <w:r w:rsidR="00457B06">
              <w:t>:</w:t>
            </w:r>
          </w:p>
          <w:p w:rsidR="00457B06" w:rsidRDefault="0097550E" w:rsidP="0097550E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Bodytext10pt"/>
              </w:rPr>
              <w:t>I</w:t>
            </w:r>
            <w:r w:rsidR="00457B06">
              <w:t xml:space="preserve">mproving </w:t>
            </w:r>
            <w:r w:rsidR="000767D1">
              <w:t>the quality of our environment</w:t>
            </w:r>
          </w:p>
          <w:p w:rsidR="00457B06" w:rsidRDefault="000767D1" w:rsidP="0097550E">
            <w:pPr>
              <w:pStyle w:val="ListParagraph"/>
              <w:numPr>
                <w:ilvl w:val="0"/>
                <w:numId w:val="5"/>
              </w:numPr>
            </w:pPr>
            <w:r>
              <w:t>Celebrating our cultural and artistic lives</w:t>
            </w:r>
          </w:p>
          <w:p w:rsidR="00457B06" w:rsidRDefault="000767D1" w:rsidP="0097550E">
            <w:pPr>
              <w:pStyle w:val="ListParagraph"/>
              <w:numPr>
                <w:ilvl w:val="0"/>
                <w:numId w:val="5"/>
              </w:numPr>
            </w:pPr>
            <w:r>
              <w:t xml:space="preserve">Making Connections across </w:t>
            </w:r>
            <w:r w:rsidR="008B0688">
              <w:t>the partnership area</w:t>
            </w:r>
          </w:p>
          <w:p w:rsidR="00457B06" w:rsidRDefault="000767D1" w:rsidP="003C08D5">
            <w:pPr>
              <w:pStyle w:val="ListParagraph"/>
              <w:numPr>
                <w:ilvl w:val="0"/>
                <w:numId w:val="5"/>
              </w:numPr>
            </w:pPr>
            <w:r>
              <w:t>Creating a healthier community</w:t>
            </w:r>
          </w:p>
          <w:p w:rsidR="00992887" w:rsidRDefault="00992887" w:rsidP="003C08D5">
            <w:pPr>
              <w:pStyle w:val="ListParagraph"/>
              <w:numPr>
                <w:ilvl w:val="0"/>
                <w:numId w:val="5"/>
              </w:numPr>
            </w:pPr>
            <w:r>
              <w:t>Addressing social need</w:t>
            </w:r>
          </w:p>
        </w:tc>
      </w:tr>
      <w:tr w:rsidR="00457B06" w:rsidTr="00CF11F7">
        <w:tc>
          <w:tcPr>
            <w:tcW w:w="1838" w:type="dxa"/>
          </w:tcPr>
          <w:p w:rsidR="00457B06" w:rsidRDefault="00EB457C" w:rsidP="003A2AF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AF6B73" wp14:editId="68B9F2BE">
                  <wp:extent cx="457200" cy="409575"/>
                  <wp:effectExtent l="0" t="0" r="0" b="9525"/>
                  <wp:docPr id="20" name="Picture 20" descr="http://coastguardnews.com/wp-content/images/No-Admitt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astguardnews.com/wp-content/images/No-Admitt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1E4398" w:rsidRPr="001E4398" w:rsidRDefault="001E4398" w:rsidP="001E4398">
            <w:pPr>
              <w:pStyle w:val="Heading3"/>
              <w:outlineLvl w:val="2"/>
              <w:rPr>
                <w:rStyle w:val="Heading21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 w:rsidRPr="001E4398">
              <w:rPr>
                <w:rStyle w:val="Heading21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What kind of things will NOT be funded?</w:t>
            </w:r>
          </w:p>
          <w:p w:rsidR="00457B06" w:rsidRDefault="00457B06" w:rsidP="00B7199F"/>
        </w:tc>
      </w:tr>
      <w:tr w:rsidR="00457B06" w:rsidTr="00CF11F7">
        <w:tc>
          <w:tcPr>
            <w:tcW w:w="1838" w:type="dxa"/>
          </w:tcPr>
          <w:p w:rsidR="00457B06" w:rsidRDefault="00531CCC" w:rsidP="003A2AF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47EE24" wp14:editId="3687BFDC">
                  <wp:extent cx="965079" cy="939683"/>
                  <wp:effectExtent l="0" t="0" r="698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079" cy="93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1E4398" w:rsidRPr="00531CCC" w:rsidRDefault="001E4398" w:rsidP="001E4398">
            <w:pPr>
              <w:rPr>
                <w:rFonts w:asciiTheme="minorHAnsi" w:hAnsiTheme="minorHAnsi" w:cstheme="minorHAnsi"/>
              </w:rPr>
            </w:pPr>
            <w:r w:rsidRPr="00531CCC">
              <w:rPr>
                <w:rStyle w:val="Heading21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Applications </w:t>
            </w:r>
            <w:r w:rsidRPr="00531CCC">
              <w:rPr>
                <w:rStyle w:val="Heading21"/>
                <w:rFonts w:asciiTheme="minorHAnsi" w:hAnsiTheme="minorHAnsi" w:cstheme="minorHAnsi"/>
                <w:bCs w:val="0"/>
                <w:i/>
                <w:sz w:val="24"/>
                <w:szCs w:val="24"/>
              </w:rPr>
              <w:t>won’t</w:t>
            </w:r>
            <w:r w:rsidRPr="00531CCC">
              <w:rPr>
                <w:rStyle w:val="Heading21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be considered for - </w:t>
            </w:r>
          </w:p>
          <w:p w:rsidR="001E4398" w:rsidRPr="00531CCC" w:rsidRDefault="008F67C1" w:rsidP="001E439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party political, </w:t>
            </w:r>
            <w:r w:rsidR="002748B2">
              <w:rPr>
                <w:rFonts w:asciiTheme="minorHAnsi" w:hAnsiTheme="minorHAnsi" w:cstheme="minorHAnsi"/>
              </w:rPr>
              <w:t>lobbying,</w:t>
            </w:r>
            <w:r>
              <w:rPr>
                <w:rFonts w:asciiTheme="minorHAnsi" w:hAnsiTheme="minorHAnsi" w:cstheme="minorHAnsi"/>
              </w:rPr>
              <w:t xml:space="preserve"> or </w:t>
            </w:r>
            <w:r w:rsidR="001E4398" w:rsidRPr="00531CCC">
              <w:rPr>
                <w:rFonts w:asciiTheme="minorHAnsi" w:hAnsiTheme="minorHAnsi" w:cstheme="minorHAnsi"/>
              </w:rPr>
              <w:t>religious activity – though applications can be accepted from Faith Groups, if they are for local community work.</w:t>
            </w:r>
          </w:p>
          <w:p w:rsidR="001E4398" w:rsidRPr="008F67C1" w:rsidRDefault="008F67C1" w:rsidP="008F67C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Routine property </w:t>
            </w:r>
            <w:r w:rsidR="001E4398" w:rsidRPr="00531CCC">
              <w:rPr>
                <w:rFonts w:asciiTheme="minorHAnsi" w:hAnsiTheme="minorHAnsi" w:cstheme="minorHAnsi"/>
              </w:rPr>
              <w:t>maintenance or repairs</w:t>
            </w:r>
            <w:r>
              <w:rPr>
                <w:rFonts w:asciiTheme="minorHAnsi" w:hAnsiTheme="minorHAnsi" w:cstheme="minorHAnsi"/>
              </w:rPr>
              <w:t xml:space="preserve">, or ongoing </w:t>
            </w:r>
            <w:r w:rsidR="001E4398" w:rsidRPr="008F67C1">
              <w:rPr>
                <w:rFonts w:asciiTheme="minorHAnsi" w:hAnsiTheme="minorHAnsi" w:cstheme="minorHAnsi"/>
              </w:rPr>
              <w:t xml:space="preserve">running costs </w:t>
            </w:r>
            <w:r>
              <w:rPr>
                <w:rFonts w:asciiTheme="minorHAnsi" w:hAnsiTheme="minorHAnsi" w:cstheme="minorHAnsi"/>
              </w:rPr>
              <w:t>(</w:t>
            </w:r>
            <w:r w:rsidR="00D51665">
              <w:rPr>
                <w:rFonts w:asciiTheme="minorHAnsi" w:hAnsiTheme="minorHAnsi" w:cstheme="minorHAnsi"/>
              </w:rPr>
              <w:t>e.g.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E4398" w:rsidRPr="008F67C1">
              <w:rPr>
                <w:rFonts w:asciiTheme="minorHAnsi" w:hAnsiTheme="minorHAnsi" w:cstheme="minorHAnsi"/>
              </w:rPr>
              <w:t>salaries, electricity, r</w:t>
            </w:r>
            <w:r>
              <w:rPr>
                <w:rFonts w:asciiTheme="minorHAnsi" w:hAnsiTheme="minorHAnsi" w:cstheme="minorHAnsi"/>
              </w:rPr>
              <w:t>ent / rates, insurance, postage</w:t>
            </w:r>
            <w:r w:rsidR="001E4398" w:rsidRPr="008F67C1">
              <w:rPr>
                <w:rFonts w:asciiTheme="minorHAnsi" w:hAnsiTheme="minorHAnsi" w:cstheme="minorHAnsi"/>
              </w:rPr>
              <w:t>, telephone</w:t>
            </w:r>
            <w:r>
              <w:rPr>
                <w:rFonts w:asciiTheme="minorHAnsi" w:hAnsiTheme="minorHAnsi" w:cstheme="minorHAnsi"/>
              </w:rPr>
              <w:t xml:space="preserve"> website maintenance etc.)</w:t>
            </w:r>
            <w:r w:rsidR="001E4398" w:rsidRPr="008F67C1">
              <w:rPr>
                <w:rFonts w:asciiTheme="minorHAnsi" w:hAnsiTheme="minorHAnsi" w:cstheme="minorHAnsi"/>
              </w:rPr>
              <w:t xml:space="preserve">. </w:t>
            </w:r>
          </w:p>
          <w:p w:rsidR="001E4398" w:rsidRPr="00531CCC" w:rsidRDefault="001E4398" w:rsidP="001E439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31CCC">
              <w:rPr>
                <w:rFonts w:asciiTheme="minorHAnsi" w:hAnsiTheme="minorHAnsi" w:cstheme="minorHAnsi"/>
              </w:rPr>
              <w:t xml:space="preserve">Projects that have started or are already running. It must be a new </w:t>
            </w:r>
            <w:r w:rsidR="008F67C1">
              <w:rPr>
                <w:rFonts w:asciiTheme="minorHAnsi" w:hAnsiTheme="minorHAnsi" w:cstheme="minorHAnsi"/>
              </w:rPr>
              <w:t xml:space="preserve">and separate </w:t>
            </w:r>
            <w:r w:rsidRPr="00531CCC">
              <w:rPr>
                <w:rFonts w:asciiTheme="minorHAnsi" w:hAnsiTheme="minorHAnsi" w:cstheme="minorHAnsi"/>
              </w:rPr>
              <w:t>project.</w:t>
            </w:r>
          </w:p>
          <w:p w:rsidR="008F67C1" w:rsidRPr="008F67C1" w:rsidRDefault="008F67C1" w:rsidP="00531CCC">
            <w:pPr>
              <w:pStyle w:val="ListParagraph"/>
              <w:numPr>
                <w:ilvl w:val="0"/>
                <w:numId w:val="5"/>
              </w:numPr>
              <w:spacing w:before="60"/>
            </w:pPr>
            <w:r>
              <w:rPr>
                <w:rFonts w:asciiTheme="minorHAnsi" w:hAnsiTheme="minorHAnsi" w:cstheme="minorHAnsi"/>
              </w:rPr>
              <w:t>Servicing of debt or monies already spent.</w:t>
            </w:r>
          </w:p>
          <w:p w:rsidR="00C60677" w:rsidRPr="00C60677" w:rsidRDefault="008F67C1" w:rsidP="00531CCC">
            <w:pPr>
              <w:pStyle w:val="ListParagraph"/>
              <w:numPr>
                <w:ilvl w:val="0"/>
                <w:numId w:val="5"/>
              </w:numPr>
              <w:spacing w:before="60"/>
            </w:pPr>
            <w:r>
              <w:rPr>
                <w:rFonts w:asciiTheme="minorHAnsi" w:hAnsiTheme="minorHAnsi" w:cstheme="minorHAnsi"/>
              </w:rPr>
              <w:t xml:space="preserve">Contributions to a large fund-raising activity </w:t>
            </w:r>
            <w:r w:rsidR="00D51665">
              <w:rPr>
                <w:rFonts w:asciiTheme="minorHAnsi" w:hAnsiTheme="minorHAnsi" w:cstheme="minorHAnsi"/>
              </w:rPr>
              <w:t>e.g.</w:t>
            </w:r>
            <w:r>
              <w:rPr>
                <w:rFonts w:asciiTheme="minorHAnsi" w:hAnsiTheme="minorHAnsi" w:cstheme="minorHAnsi"/>
              </w:rPr>
              <w:t xml:space="preserve"> for </w:t>
            </w:r>
            <w:r w:rsidR="00C60677">
              <w:rPr>
                <w:rFonts w:asciiTheme="minorHAnsi" w:hAnsiTheme="minorHAnsi" w:cstheme="minorHAnsi"/>
              </w:rPr>
              <w:t xml:space="preserve">a new </w:t>
            </w:r>
            <w:r>
              <w:rPr>
                <w:rFonts w:asciiTheme="minorHAnsi" w:hAnsiTheme="minorHAnsi" w:cstheme="minorHAnsi"/>
              </w:rPr>
              <w:t>building</w:t>
            </w:r>
            <w:r w:rsidR="00C60677">
              <w:rPr>
                <w:rFonts w:asciiTheme="minorHAnsi" w:hAnsiTheme="minorHAnsi" w:cstheme="minorHAnsi"/>
              </w:rPr>
              <w:t xml:space="preserve"> or vehicle</w:t>
            </w:r>
            <w:r w:rsidR="00427B28">
              <w:rPr>
                <w:rFonts w:asciiTheme="minorHAnsi" w:hAnsiTheme="minorHAnsi" w:cstheme="minorHAnsi"/>
              </w:rPr>
              <w:t>.</w:t>
            </w:r>
          </w:p>
          <w:p w:rsidR="00457B06" w:rsidRDefault="001E4398" w:rsidP="00C60677">
            <w:pPr>
              <w:pStyle w:val="ListParagraph"/>
              <w:numPr>
                <w:ilvl w:val="0"/>
                <w:numId w:val="5"/>
              </w:numPr>
              <w:spacing w:before="60"/>
            </w:pPr>
            <w:r w:rsidRPr="00531CCC">
              <w:rPr>
                <w:rFonts w:asciiTheme="minorHAnsi" w:hAnsiTheme="minorHAnsi" w:cstheme="minorHAnsi"/>
              </w:rPr>
              <w:t xml:space="preserve">Applications from </w:t>
            </w:r>
            <w:r w:rsidR="00C60677">
              <w:rPr>
                <w:rFonts w:asciiTheme="minorHAnsi" w:hAnsiTheme="minorHAnsi" w:cstheme="minorHAnsi"/>
              </w:rPr>
              <w:t xml:space="preserve">bodies that are publicly funded </w:t>
            </w:r>
            <w:r w:rsidR="00D51665">
              <w:rPr>
                <w:rFonts w:asciiTheme="minorHAnsi" w:hAnsiTheme="minorHAnsi" w:cstheme="minorHAnsi"/>
              </w:rPr>
              <w:t>e.g.</w:t>
            </w:r>
            <w:r w:rsidR="00C60677">
              <w:rPr>
                <w:rFonts w:asciiTheme="minorHAnsi" w:hAnsiTheme="minorHAnsi" w:cstheme="minorHAnsi"/>
              </w:rPr>
              <w:t xml:space="preserve"> schools, NHS, Police. However, exceptionally, community partnership projects may be considered.</w:t>
            </w:r>
          </w:p>
        </w:tc>
      </w:tr>
      <w:tr w:rsidR="00BC6F38" w:rsidTr="00CF11F7">
        <w:tc>
          <w:tcPr>
            <w:tcW w:w="1838" w:type="dxa"/>
          </w:tcPr>
          <w:p w:rsidR="00BC6F38" w:rsidRDefault="00BC6F38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6F92FC" wp14:editId="6F66AD3A">
                  <wp:extent cx="609600" cy="533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24" cy="5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6F38" w:rsidRDefault="00BC6F38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FC6B61" wp14:editId="6AB04632">
                  <wp:extent cx="1076325" cy="81915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les (1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685" cy="82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BC6F38" w:rsidRDefault="00BC6F38" w:rsidP="00115E8E">
            <w:pPr>
              <w:rPr>
                <w:rStyle w:val="Bodytext20"/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  <w:u w:val="none"/>
              </w:rPr>
            </w:pPr>
            <w:r>
              <w:rPr>
                <w:rStyle w:val="Bodytext20"/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  <w:u w:val="none"/>
              </w:rPr>
              <w:t>A</w:t>
            </w:r>
            <w:r w:rsidRPr="00B345B0">
              <w:rPr>
                <w:rStyle w:val="Bodytext20"/>
                <w:rFonts w:asciiTheme="majorHAnsi" w:eastAsiaTheme="majorEastAsia" w:hAnsiTheme="majorHAnsi" w:cstheme="majorBidi"/>
                <w:color w:val="4F81BD" w:themeColor="accent1"/>
                <w:sz w:val="28"/>
                <w:szCs w:val="28"/>
                <w:u w:val="none"/>
              </w:rPr>
              <w:t>ny other Rules?</w:t>
            </w:r>
          </w:p>
          <w:p w:rsidR="00FF6D24" w:rsidRDefault="00FF6D24" w:rsidP="00FF6D24">
            <w:r>
              <w:t xml:space="preserve">You </w:t>
            </w:r>
            <w:r w:rsidR="008A2A20">
              <w:t>are encouraged to</w:t>
            </w:r>
            <w:r>
              <w:t xml:space="preserve"> come along to the Voting event on 3</w:t>
            </w:r>
            <w:r w:rsidRPr="00FF6D24">
              <w:rPr>
                <w:vertAlign w:val="superscript"/>
              </w:rPr>
              <w:t>rd</w:t>
            </w:r>
            <w:r>
              <w:t xml:space="preserve"> </w:t>
            </w:r>
            <w:r w:rsidR="008B0688">
              <w:t xml:space="preserve">February at the East Neighbourhood </w:t>
            </w:r>
            <w:r w:rsidR="00B71F06">
              <w:t xml:space="preserve">Centre, Conference Room </w:t>
            </w:r>
            <w:r w:rsidR="008A0BC6">
              <w:t xml:space="preserve">from 11am till 3pm </w:t>
            </w:r>
            <w:r>
              <w:t>and (informally) talk about your project to local people who attend</w:t>
            </w:r>
            <w:r w:rsidR="008A0BC6">
              <w:t>.  Voting will also take place at Portobello Library from 11am till 2.30pm.</w:t>
            </w:r>
            <w:r>
              <w:t xml:space="preserve"> </w:t>
            </w:r>
          </w:p>
          <w:p w:rsidR="00BC6F38" w:rsidRDefault="00BC6F38" w:rsidP="00115E8E">
            <w:r>
              <w:t>If your project involves public or private property, you must show evidence that the owner supports your project. You may also need to consider insurance or Disclosure Scotland PVG checks.</w:t>
            </w:r>
          </w:p>
          <w:p w:rsidR="00FF6D24" w:rsidRDefault="00BC6F38" w:rsidP="00115E8E">
            <w:r>
              <w:t>If your project costs more than the amount you are applying for, you must show that you have the rest of the money, and can complete the project.</w:t>
            </w:r>
          </w:p>
        </w:tc>
      </w:tr>
    </w:tbl>
    <w:p w:rsidR="00F46514" w:rsidRDefault="00F465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7547"/>
      </w:tblGrid>
      <w:tr w:rsidR="00B345B0" w:rsidTr="0028142D">
        <w:tc>
          <w:tcPr>
            <w:tcW w:w="1798" w:type="dxa"/>
            <w:shd w:val="clear" w:color="auto" w:fill="EEECE1" w:themeFill="background2"/>
          </w:tcPr>
          <w:p w:rsidR="00B345B0" w:rsidRDefault="00B345B0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F8466EA" wp14:editId="556CEC55">
                  <wp:extent cx="600075" cy="575748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980" cy="573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EEECE1" w:themeFill="background2"/>
          </w:tcPr>
          <w:p w:rsidR="007C6BD8" w:rsidRDefault="00BC6F38" w:rsidP="007C6BD8">
            <w:pPr>
              <w:pStyle w:val="Heading2"/>
              <w:jc w:val="center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Please g</w:t>
            </w:r>
            <w:r w:rsidR="007C6BD8" w:rsidRPr="001E4398">
              <w:rPr>
                <w:color w:val="auto"/>
                <w:sz w:val="28"/>
                <w:szCs w:val="28"/>
              </w:rPr>
              <w:t xml:space="preserve">et in touch </w:t>
            </w:r>
            <w:r>
              <w:rPr>
                <w:color w:val="auto"/>
                <w:sz w:val="28"/>
                <w:szCs w:val="28"/>
              </w:rPr>
              <w:t xml:space="preserve">as early as you can, </w:t>
            </w:r>
            <w:r w:rsidR="007C6BD8" w:rsidRPr="001E4398">
              <w:rPr>
                <w:color w:val="auto"/>
                <w:sz w:val="28"/>
                <w:szCs w:val="28"/>
              </w:rPr>
              <w:t>if you’re not sure</w:t>
            </w:r>
            <w:r w:rsidR="007C6BD8">
              <w:rPr>
                <w:color w:val="auto"/>
                <w:sz w:val="28"/>
                <w:szCs w:val="28"/>
              </w:rPr>
              <w:t>,</w:t>
            </w:r>
            <w:r w:rsidR="007C6BD8" w:rsidRPr="001E4398">
              <w:rPr>
                <w:color w:val="auto"/>
                <w:sz w:val="28"/>
                <w:szCs w:val="28"/>
              </w:rPr>
              <w:t xml:space="preserve"> or need further guidance</w:t>
            </w:r>
            <w:r w:rsidR="007C6BD8">
              <w:rPr>
                <w:color w:val="auto"/>
                <w:sz w:val="28"/>
                <w:szCs w:val="28"/>
              </w:rPr>
              <w:t xml:space="preserve"> about your project</w:t>
            </w:r>
            <w:r w:rsidR="007C6BD8" w:rsidRPr="001E4398">
              <w:rPr>
                <w:color w:val="auto"/>
                <w:sz w:val="28"/>
                <w:szCs w:val="28"/>
              </w:rPr>
              <w:t>.</w:t>
            </w:r>
          </w:p>
          <w:p w:rsidR="00B345B0" w:rsidRDefault="007C6BD8" w:rsidP="007C6BD8">
            <w:pPr>
              <w:jc w:val="center"/>
            </w:pPr>
            <w:r>
              <w:t>See addresses at the end of this paper.</w:t>
            </w:r>
          </w:p>
        </w:tc>
      </w:tr>
      <w:tr w:rsidR="00BA1C55" w:rsidTr="0028142D">
        <w:tc>
          <w:tcPr>
            <w:tcW w:w="1798" w:type="dxa"/>
            <w:shd w:val="clear" w:color="auto" w:fill="auto"/>
          </w:tcPr>
          <w:p w:rsidR="00BA1C55" w:rsidRDefault="002129F7" w:rsidP="002129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1E483C" wp14:editId="7BC60C85">
                  <wp:extent cx="581025" cy="475901"/>
                  <wp:effectExtent l="0" t="0" r="0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23" cy="48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7547" w:type="dxa"/>
            <w:shd w:val="clear" w:color="auto" w:fill="auto"/>
          </w:tcPr>
          <w:p w:rsidR="00BA1C55" w:rsidRPr="00BA1C55" w:rsidRDefault="00BA1C55" w:rsidP="00BA1C55">
            <w:pPr>
              <w:pStyle w:val="Heading3"/>
              <w:outlineLvl w:val="2"/>
              <w:rPr>
                <w:sz w:val="28"/>
                <w:szCs w:val="28"/>
              </w:rPr>
            </w:pPr>
            <w:bookmarkStart w:id="1" w:name="bookmark7"/>
            <w:r w:rsidRPr="00BA1C55">
              <w:rPr>
                <w:rStyle w:val="Heading21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How do we apply?</w:t>
            </w:r>
            <w:bookmarkEnd w:id="1"/>
          </w:p>
        </w:tc>
      </w:tr>
      <w:tr w:rsidR="00B345B0" w:rsidTr="0028142D">
        <w:tc>
          <w:tcPr>
            <w:tcW w:w="1798" w:type="dxa"/>
            <w:shd w:val="clear" w:color="auto" w:fill="auto"/>
          </w:tcPr>
          <w:p w:rsidR="00B345B0" w:rsidRDefault="002129F7" w:rsidP="002129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5D77CF" wp14:editId="67CA28F2">
                  <wp:extent cx="609198" cy="762000"/>
                  <wp:effectExtent l="0" t="0" r="63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89" cy="77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91C991" wp14:editId="60EEB0F7">
                  <wp:extent cx="812165" cy="685800"/>
                  <wp:effectExtent l="0" t="0" r="698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53" cy="68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auto"/>
          </w:tcPr>
          <w:p w:rsidR="00B345B0" w:rsidRDefault="00B345B0" w:rsidP="00BA1C55">
            <w:r>
              <w:t xml:space="preserve">Application forms </w:t>
            </w:r>
            <w:r w:rsidR="00FF6D24">
              <w:t xml:space="preserve">(paper copy) are in the </w:t>
            </w:r>
            <w:r w:rsidR="00F35B31">
              <w:t xml:space="preserve">local libraries and community centres </w:t>
            </w:r>
            <w:r w:rsidR="002748B2" w:rsidRPr="00C5775B">
              <w:t>throughout</w:t>
            </w:r>
            <w:r w:rsidR="009C11DD">
              <w:t xml:space="preserve"> the Portobello &amp; Craigmillar NP area</w:t>
            </w:r>
            <w:r w:rsidR="00427B28">
              <w:t>,</w:t>
            </w:r>
            <w:r w:rsidR="00F35B31">
              <w:t xml:space="preserve"> </w:t>
            </w:r>
            <w:r w:rsidR="00FF6D24">
              <w:t xml:space="preserve">and </w:t>
            </w:r>
            <w:r>
              <w:t>online</w:t>
            </w:r>
            <w:r w:rsidR="009C11DD">
              <w:t xml:space="preserve"> </w:t>
            </w:r>
            <w:hyperlink r:id="rId28" w:history="1">
              <w:r w:rsidR="009C11DD" w:rsidRPr="009C11DD">
                <w:rPr>
                  <w:rStyle w:val="Hyperlink"/>
                  <w:color w:val="FF0000"/>
                </w:rPr>
                <w:t>here</w:t>
              </w:r>
            </w:hyperlink>
            <w:r>
              <w:t>.</w:t>
            </w:r>
          </w:p>
          <w:p w:rsidR="00FF6D24" w:rsidRDefault="00B345B0" w:rsidP="00FF6D24">
            <w:pPr>
              <w:rPr>
                <w:rStyle w:val="BodytextBold"/>
              </w:rPr>
            </w:pPr>
            <w:r>
              <w:t>Fill out the application form</w:t>
            </w:r>
            <w:r w:rsidR="00BA1C55">
              <w:t xml:space="preserve"> </w:t>
            </w:r>
            <w:r>
              <w:t xml:space="preserve">and </w:t>
            </w:r>
            <w:r w:rsidR="00FF6D24">
              <w:t xml:space="preserve">bring / </w:t>
            </w:r>
            <w:r>
              <w:t xml:space="preserve">send </w:t>
            </w:r>
            <w:r w:rsidR="00FF6D24">
              <w:t>it in</w:t>
            </w:r>
            <w:r w:rsidR="00BA1C55">
              <w:t xml:space="preserve"> (</w:t>
            </w:r>
            <w:r w:rsidR="00FF6D24">
              <w:t xml:space="preserve">contacts and </w:t>
            </w:r>
            <w:r w:rsidR="00BA1C55">
              <w:t>ad</w:t>
            </w:r>
            <w:r w:rsidR="00FF6D24">
              <w:t xml:space="preserve">dresses at the end of this paper) </w:t>
            </w:r>
            <w:r w:rsidR="00FF6D24" w:rsidRPr="00BA1C55">
              <w:rPr>
                <w:b/>
              </w:rPr>
              <w:t xml:space="preserve">by </w:t>
            </w:r>
            <w:r w:rsidR="00F35B31">
              <w:rPr>
                <w:b/>
              </w:rPr>
              <w:t>27 December</w:t>
            </w:r>
            <w:r w:rsidR="00FF6D24">
              <w:rPr>
                <w:b/>
              </w:rPr>
              <w:t xml:space="preserve"> 201</w:t>
            </w:r>
            <w:r w:rsidR="00F35B31">
              <w:rPr>
                <w:b/>
              </w:rPr>
              <w:t>7</w:t>
            </w:r>
            <w:r w:rsidR="00FF6D24">
              <w:rPr>
                <w:b/>
              </w:rPr>
              <w:t>.</w:t>
            </w:r>
          </w:p>
          <w:p w:rsidR="00B345B0" w:rsidRDefault="00FF6D24" w:rsidP="00BA1C55">
            <w:r w:rsidRPr="00FF6D24">
              <w:rPr>
                <w:b/>
              </w:rPr>
              <w:t>For small grants,</w:t>
            </w:r>
            <w:r>
              <w:t xml:space="preserve"> please come in person to a local support session with your identity proofs, before submit ting your application.</w:t>
            </w:r>
          </w:p>
          <w:p w:rsidR="00B345B0" w:rsidRPr="00BA1C55" w:rsidRDefault="00BC6F38" w:rsidP="00BA1C55">
            <w:pPr>
              <w:rPr>
                <w:rStyle w:val="BodyText1"/>
                <w:u w:val="none"/>
              </w:rPr>
            </w:pPr>
            <w:r w:rsidRPr="00FF6D24">
              <w:rPr>
                <w:b/>
              </w:rPr>
              <w:t>For medium or large grants</w:t>
            </w:r>
            <w:r>
              <w:t>, y</w:t>
            </w:r>
            <w:r w:rsidR="00B345B0">
              <w:t xml:space="preserve">ou should also </w:t>
            </w:r>
            <w:r w:rsidR="00B345B0" w:rsidRPr="00427B28">
              <w:rPr>
                <w:rStyle w:val="BodyText1"/>
                <w:rFonts w:asciiTheme="majorHAnsi" w:hAnsiTheme="majorHAnsi"/>
                <w:u w:val="none"/>
              </w:rPr>
              <w:t>enclose</w:t>
            </w:r>
            <w:r w:rsidR="00B345B0" w:rsidRPr="00BA1C55">
              <w:rPr>
                <w:rStyle w:val="BodyText1"/>
                <w:u w:val="none"/>
              </w:rPr>
              <w:t xml:space="preserve">: </w:t>
            </w:r>
          </w:p>
          <w:p w:rsidR="00B345B0" w:rsidRPr="00BA1C55" w:rsidRDefault="00B345B0" w:rsidP="00BA1C55">
            <w:pPr>
              <w:pStyle w:val="ListParagraph"/>
              <w:numPr>
                <w:ilvl w:val="0"/>
                <w:numId w:val="15"/>
              </w:numPr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BA1C55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a copy of your group’s constitution</w:t>
            </w:r>
            <w:r w:rsidR="00427B28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,</w:t>
            </w:r>
          </w:p>
          <w:p w:rsidR="00B345B0" w:rsidRPr="00BA1C55" w:rsidRDefault="00B345B0" w:rsidP="00BA1C55">
            <w:pPr>
              <w:pStyle w:val="ListParagraph"/>
              <w:numPr>
                <w:ilvl w:val="0"/>
                <w:numId w:val="15"/>
              </w:numPr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BA1C55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details of your group’s bank account (bank sort cod</w:t>
            </w:r>
            <w:r w:rsidR="00427B28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e, account name, account number</w:t>
            </w:r>
            <w:r w:rsidRPr="00BA1C55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)</w:t>
            </w:r>
            <w:r w:rsidR="00427B28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,</w:t>
            </w:r>
          </w:p>
          <w:p w:rsidR="00BA1C55" w:rsidRPr="002129F7" w:rsidRDefault="00B345B0" w:rsidP="00BA1C5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BA1C55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quotes for any</w:t>
            </w:r>
            <w:r w:rsidRPr="00BA1C55">
              <w:rPr>
                <w:rFonts w:asciiTheme="minorHAnsi" w:hAnsiTheme="minorHAnsi" w:cstheme="minorHAnsi"/>
              </w:rPr>
              <w:t xml:space="preserve"> </w:t>
            </w:r>
            <w:r w:rsidRPr="00BA1C55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item</w:t>
            </w:r>
            <w:r w:rsidR="00FF6D24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s to be bought that cost £30</w:t>
            </w:r>
            <w:r w:rsidRPr="00BA1C55">
              <w:rPr>
                <w:rStyle w:val="BodyText1"/>
                <w:rFonts w:asciiTheme="minorHAnsi" w:hAnsiTheme="minorHAnsi" w:cstheme="minorHAnsi"/>
                <w:sz w:val="24"/>
                <w:szCs w:val="24"/>
                <w:u w:val="none"/>
              </w:rPr>
              <w:t>0 or more.</w:t>
            </w:r>
          </w:p>
          <w:p w:rsidR="00FF6D24" w:rsidRDefault="00FF6D24" w:rsidP="00FF6D24">
            <w:pPr>
              <w:rPr>
                <w:rStyle w:val="BodytextBold"/>
              </w:rPr>
            </w:pPr>
            <w:r>
              <w:t xml:space="preserve">Your application must be in </w:t>
            </w:r>
            <w:r w:rsidRPr="00BA1C55">
              <w:rPr>
                <w:b/>
              </w:rPr>
              <w:t xml:space="preserve">by </w:t>
            </w:r>
            <w:r w:rsidR="00F35B31">
              <w:rPr>
                <w:b/>
              </w:rPr>
              <w:t>27 December 2017.</w:t>
            </w:r>
          </w:p>
          <w:p w:rsidR="00B345B0" w:rsidRPr="00BA1C55" w:rsidRDefault="00B345B0" w:rsidP="00FF6D24">
            <w:r w:rsidRPr="00BA1C55">
              <w:rPr>
                <w:rFonts w:asciiTheme="minorHAnsi" w:hAnsiTheme="minorHAnsi" w:cstheme="minorHAnsi"/>
              </w:rPr>
              <w:t xml:space="preserve">Your application will be checked by the </w:t>
            </w:r>
            <w:r w:rsidR="00F35B31">
              <w:rPr>
                <w:rFonts w:asciiTheme="minorHAnsi" w:hAnsiTheme="minorHAnsi" w:cstheme="minorHAnsi"/>
              </w:rPr>
              <w:t>You Decide Scrutiny Panel</w:t>
            </w:r>
            <w:r w:rsidRPr="00BA1C55">
              <w:rPr>
                <w:rFonts w:asciiTheme="minorHAnsi" w:hAnsiTheme="minorHAnsi" w:cstheme="minorHAnsi"/>
              </w:rPr>
              <w:t>. If needed, you may be asked for a bit more information.</w:t>
            </w:r>
          </w:p>
        </w:tc>
      </w:tr>
      <w:tr w:rsidR="00B345B0" w:rsidTr="0028142D">
        <w:tc>
          <w:tcPr>
            <w:tcW w:w="1798" w:type="dxa"/>
            <w:shd w:val="clear" w:color="auto" w:fill="auto"/>
          </w:tcPr>
          <w:p w:rsidR="00B345B0" w:rsidRDefault="00086B19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BCD1ED" wp14:editId="6DCE367B">
                  <wp:extent cx="523875" cy="6286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62" cy="62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auto"/>
          </w:tcPr>
          <w:p w:rsidR="00B345B0" w:rsidRPr="00B345B0" w:rsidRDefault="00B345B0" w:rsidP="00B345B0">
            <w:pPr>
              <w:pStyle w:val="Heading3"/>
              <w:outlineLvl w:val="2"/>
              <w:rPr>
                <w:sz w:val="28"/>
                <w:szCs w:val="28"/>
              </w:rPr>
            </w:pPr>
            <w:bookmarkStart w:id="2" w:name="bookmark8"/>
            <w:r w:rsidRPr="00B345B0">
              <w:rPr>
                <w:rStyle w:val="Heading21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Can we get help with our application?</w:t>
            </w:r>
            <w:bookmarkEnd w:id="2"/>
          </w:p>
          <w:p w:rsidR="00B345B0" w:rsidRPr="001E4398" w:rsidRDefault="00B345B0" w:rsidP="00086B19">
            <w:pPr>
              <w:pStyle w:val="Heading2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B345B0" w:rsidTr="0028142D">
        <w:tc>
          <w:tcPr>
            <w:tcW w:w="1798" w:type="dxa"/>
            <w:shd w:val="clear" w:color="auto" w:fill="auto"/>
          </w:tcPr>
          <w:p w:rsidR="00B345B0" w:rsidRDefault="00086B19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BE8BF0" wp14:editId="760B46E2">
                  <wp:extent cx="647700" cy="6477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22" cy="64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auto"/>
          </w:tcPr>
          <w:p w:rsidR="00B345B0" w:rsidRDefault="002B236E" w:rsidP="002B236E">
            <w:r>
              <w:t>Y</w:t>
            </w:r>
            <w:r w:rsidR="00B345B0">
              <w:t>e</w:t>
            </w:r>
            <w:r>
              <w:t>s!</w:t>
            </w:r>
            <w:r w:rsidR="00B345B0">
              <w:t xml:space="preserve"> We really want your application to succeed and are </w:t>
            </w:r>
            <w:r w:rsidR="00FF6D24">
              <w:t xml:space="preserve">very </w:t>
            </w:r>
            <w:r w:rsidR="00B345B0">
              <w:t xml:space="preserve">happy to </w:t>
            </w:r>
            <w:r>
              <w:t>help you.</w:t>
            </w:r>
            <w:r>
              <w:rPr>
                <w:noProof/>
              </w:rPr>
              <w:t xml:space="preserve"> </w:t>
            </w:r>
          </w:p>
          <w:p w:rsidR="00B345B0" w:rsidRPr="002B236E" w:rsidRDefault="00B345B0" w:rsidP="00086B19">
            <w:r>
              <w:t xml:space="preserve">If you have a question, or would like advice or practical help, </w:t>
            </w:r>
            <w:r w:rsidR="00FF6D24">
              <w:t xml:space="preserve">please </w:t>
            </w:r>
            <w:r>
              <w:t>c</w:t>
            </w:r>
            <w:r w:rsidR="00CF02F1">
              <w:t>ontact</w:t>
            </w:r>
            <w:r w:rsidR="002B236E">
              <w:t xml:space="preserve"> </w:t>
            </w:r>
            <w:r w:rsidR="00427B28">
              <w:t xml:space="preserve">Cath Tansey or Scott Neill </w:t>
            </w:r>
            <w:r w:rsidR="00CF11F7">
              <w:t>email addresses below.</w:t>
            </w:r>
          </w:p>
        </w:tc>
      </w:tr>
      <w:tr w:rsidR="00B345B0" w:rsidTr="0028142D">
        <w:tc>
          <w:tcPr>
            <w:tcW w:w="1798" w:type="dxa"/>
            <w:shd w:val="clear" w:color="auto" w:fill="auto"/>
          </w:tcPr>
          <w:p w:rsidR="00B345B0" w:rsidRDefault="00B345B0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B2F615" wp14:editId="63977E5C">
                  <wp:extent cx="821690" cy="5237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961" cy="527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auto"/>
          </w:tcPr>
          <w:p w:rsidR="00B345B0" w:rsidRPr="00B345B0" w:rsidRDefault="00B345B0" w:rsidP="00B345B0">
            <w:pPr>
              <w:pStyle w:val="Heading3"/>
              <w:outlineLvl w:val="2"/>
              <w:rPr>
                <w:rFonts w:cstheme="majorHAnsi"/>
                <w:b w:val="0"/>
                <w:color w:val="auto"/>
                <w:sz w:val="28"/>
                <w:szCs w:val="28"/>
              </w:rPr>
            </w:pPr>
            <w:r w:rsidRPr="00B345B0">
              <w:rPr>
                <w:rStyle w:val="Heading3Char"/>
                <w:rFonts w:cstheme="majorHAnsi"/>
                <w:b/>
                <w:sz w:val="28"/>
                <w:szCs w:val="28"/>
              </w:rPr>
              <w:t>What happens next</w:t>
            </w:r>
            <w:r w:rsidRPr="00B345B0">
              <w:rPr>
                <w:rStyle w:val="Heading21"/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</w:rPr>
              <w:t>?</w:t>
            </w:r>
          </w:p>
        </w:tc>
      </w:tr>
      <w:tr w:rsidR="00B345B0" w:rsidTr="0028142D">
        <w:tc>
          <w:tcPr>
            <w:tcW w:w="1798" w:type="dxa"/>
            <w:shd w:val="clear" w:color="auto" w:fill="auto"/>
          </w:tcPr>
          <w:p w:rsidR="00B345B0" w:rsidRDefault="009306DD" w:rsidP="009306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C0B583" wp14:editId="4B001FE1">
                  <wp:extent cx="533400" cy="602973"/>
                  <wp:effectExtent l="0" t="0" r="0" b="698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34" cy="60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D3EAE8" wp14:editId="02E79CE7">
                  <wp:extent cx="939683" cy="876191"/>
                  <wp:effectExtent l="0" t="0" r="0" b="63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83" cy="8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7547" w:type="dxa"/>
            <w:shd w:val="clear" w:color="auto" w:fill="auto"/>
          </w:tcPr>
          <w:p w:rsidR="00B345B0" w:rsidRDefault="00B345B0" w:rsidP="008454EB">
            <w:r>
              <w:t>If your application meets all the conditions:</w:t>
            </w:r>
          </w:p>
          <w:p w:rsidR="00CF11F7" w:rsidRDefault="00B345B0" w:rsidP="008454EB">
            <w:pPr>
              <w:pStyle w:val="ListParagraph"/>
              <w:numPr>
                <w:ilvl w:val="0"/>
                <w:numId w:val="12"/>
              </w:numPr>
            </w:pPr>
            <w:r>
              <w:t xml:space="preserve">Information about your proposed project will be publicised to the </w:t>
            </w:r>
            <w:r w:rsidR="00F35B31">
              <w:t>Portobello &amp; Craigmillar NP Community on the local web page as well as in local libraries and community centres</w:t>
            </w:r>
            <w:r w:rsidR="0032637E">
              <w:t xml:space="preserve"> </w:t>
            </w:r>
            <w:hyperlink r:id="rId34" w:history="1">
              <w:r w:rsidR="0032637E" w:rsidRPr="009C11DD">
                <w:rPr>
                  <w:rStyle w:val="Hyperlink"/>
                  <w:color w:val="FF0000"/>
                </w:rPr>
                <w:t>here</w:t>
              </w:r>
            </w:hyperlink>
            <w:r w:rsidR="0032637E">
              <w:t>.</w:t>
            </w:r>
          </w:p>
          <w:p w:rsidR="00B345B0" w:rsidRDefault="00B345B0" w:rsidP="008454EB">
            <w:pPr>
              <w:pStyle w:val="ListParagraph"/>
              <w:numPr>
                <w:ilvl w:val="0"/>
                <w:numId w:val="12"/>
              </w:numPr>
            </w:pPr>
            <w:r>
              <w:t xml:space="preserve">You </w:t>
            </w:r>
            <w:r w:rsidR="007418DF">
              <w:t>will</w:t>
            </w:r>
            <w:r>
              <w:t xml:space="preserve"> </w:t>
            </w:r>
            <w:r w:rsidR="00677DC4">
              <w:t xml:space="preserve">come and </w:t>
            </w:r>
            <w:r w:rsidR="00D51665">
              <w:t>highlight</w:t>
            </w:r>
            <w:r>
              <w:t xml:space="preserve"> your project at a stall at the</w:t>
            </w:r>
            <w:r w:rsidR="00CF11F7">
              <w:t xml:space="preserve"> </w:t>
            </w:r>
            <w:r w:rsidR="00F35B31">
              <w:t>You Decide e</w:t>
            </w:r>
            <w:r w:rsidR="00086B19">
              <w:t xml:space="preserve">vent on 3 </w:t>
            </w:r>
            <w:r w:rsidR="00115E8E">
              <w:t xml:space="preserve">February </w:t>
            </w:r>
            <w:r w:rsidR="00086B19">
              <w:t>2018</w:t>
            </w:r>
            <w:r>
              <w:t xml:space="preserve"> at </w:t>
            </w:r>
            <w:r w:rsidR="00115E8E">
              <w:t>the East Neighbourhood Centre, Conference Room.</w:t>
            </w:r>
            <w:r>
              <w:t xml:space="preserve"> </w:t>
            </w:r>
          </w:p>
          <w:p w:rsidR="00B345B0" w:rsidRPr="008454EB" w:rsidRDefault="00B345B0" w:rsidP="00570836">
            <w:pPr>
              <w:pStyle w:val="ListParagraph"/>
              <w:numPr>
                <w:ilvl w:val="0"/>
                <w:numId w:val="12"/>
              </w:numPr>
            </w:pPr>
            <w:r>
              <w:t xml:space="preserve">People from </w:t>
            </w:r>
            <w:r w:rsidR="00115E8E">
              <w:t xml:space="preserve">the partnership </w:t>
            </w:r>
            <w:r>
              <w:t xml:space="preserve">will </w:t>
            </w:r>
            <w:r w:rsidR="00570836">
              <w:t xml:space="preserve">cast their votes </w:t>
            </w:r>
            <w:r>
              <w:t xml:space="preserve">to decide which projects will get money. The results will be announced </w:t>
            </w:r>
            <w:r w:rsidR="00115E8E">
              <w:t>on the day of the event just after 3.30pm</w:t>
            </w:r>
            <w:r w:rsidR="00570836">
              <w:t>.</w:t>
            </w:r>
          </w:p>
        </w:tc>
      </w:tr>
      <w:tr w:rsidR="008454EB" w:rsidTr="0028142D">
        <w:tc>
          <w:tcPr>
            <w:tcW w:w="1798" w:type="dxa"/>
            <w:shd w:val="clear" w:color="auto" w:fill="auto"/>
          </w:tcPr>
          <w:p w:rsidR="008454EB" w:rsidRDefault="008454EB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0E7608" wp14:editId="15D2BF97">
                  <wp:extent cx="901587" cy="800000"/>
                  <wp:effectExtent l="0" t="0" r="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87" cy="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auto"/>
          </w:tcPr>
          <w:p w:rsidR="008454EB" w:rsidRPr="008454EB" w:rsidRDefault="008454EB" w:rsidP="008454EB">
            <w:pPr>
              <w:rPr>
                <w:rFonts w:asciiTheme="minorHAnsi" w:hAnsiTheme="minorHAnsi" w:cstheme="minorHAnsi"/>
              </w:rPr>
            </w:pPr>
            <w:r w:rsidRPr="008454EB">
              <w:rPr>
                <w:rFonts w:asciiTheme="minorHAnsi" w:hAnsiTheme="minorHAnsi" w:cstheme="minorHAnsi"/>
              </w:rPr>
              <w:t xml:space="preserve">If the </w:t>
            </w:r>
            <w:r w:rsidR="00115E8E">
              <w:t xml:space="preserve">Portobello &amp; Craigmillar NP Community </w:t>
            </w:r>
            <w:r w:rsidRPr="008454EB">
              <w:rPr>
                <w:rFonts w:asciiTheme="minorHAnsi" w:hAnsiTheme="minorHAnsi" w:cstheme="minorHAnsi"/>
              </w:rPr>
              <w:t>people decide to give money to your project:</w:t>
            </w:r>
          </w:p>
          <w:p w:rsidR="008454EB" w:rsidRPr="008454EB" w:rsidRDefault="008454EB" w:rsidP="008454E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454EB">
              <w:rPr>
                <w:rFonts w:asciiTheme="minorHAnsi" w:hAnsiTheme="minorHAnsi" w:cstheme="minorHAnsi"/>
              </w:rPr>
              <w:t>You will be sent a "</w:t>
            </w:r>
            <w:r w:rsidR="00570836">
              <w:rPr>
                <w:rFonts w:asciiTheme="minorHAnsi" w:hAnsiTheme="minorHAnsi" w:cstheme="minorHAnsi"/>
              </w:rPr>
              <w:t xml:space="preserve">Letter of Offer” by </w:t>
            </w:r>
            <w:r w:rsidR="00115E8E" w:rsidRPr="00115E8E">
              <w:rPr>
                <w:rFonts w:asciiTheme="minorHAnsi" w:hAnsiTheme="minorHAnsi" w:cstheme="minorHAnsi"/>
                <w:color w:val="FF0000"/>
              </w:rPr>
              <w:t xml:space="preserve">27 February </w:t>
            </w:r>
            <w:r w:rsidR="00570836" w:rsidRPr="00570836">
              <w:rPr>
                <w:rFonts w:asciiTheme="minorHAnsi" w:hAnsiTheme="minorHAnsi" w:cstheme="minorHAnsi"/>
                <w:color w:val="FF0000"/>
              </w:rPr>
              <w:t>2018</w:t>
            </w:r>
            <w:r w:rsidRPr="0057083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8454EB">
              <w:rPr>
                <w:rFonts w:asciiTheme="minorHAnsi" w:hAnsiTheme="minorHAnsi" w:cstheme="minorHAnsi"/>
              </w:rPr>
              <w:t>that will ask you to complete a simple Funding Agreement and Acceptance Form.</w:t>
            </w:r>
          </w:p>
          <w:p w:rsidR="008454EB" w:rsidRPr="008454EB" w:rsidRDefault="008454EB" w:rsidP="008454EB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454EB">
              <w:rPr>
                <w:rFonts w:asciiTheme="minorHAnsi" w:hAnsiTheme="minorHAnsi" w:cstheme="minorHAnsi"/>
              </w:rPr>
              <w:lastRenderedPageBreak/>
              <w:t>When you send back those documents, the money wil</w:t>
            </w:r>
            <w:r w:rsidR="00570836">
              <w:rPr>
                <w:rFonts w:asciiTheme="minorHAnsi" w:hAnsiTheme="minorHAnsi" w:cstheme="minorHAnsi"/>
              </w:rPr>
              <w:t>l be put into your bank account</w:t>
            </w:r>
            <w:r w:rsidR="00CF11F7">
              <w:rPr>
                <w:rFonts w:asciiTheme="minorHAnsi" w:hAnsiTheme="minorHAnsi" w:cstheme="minorHAnsi"/>
              </w:rPr>
              <w:t>.</w:t>
            </w:r>
          </w:p>
        </w:tc>
      </w:tr>
      <w:tr w:rsidR="008454EB" w:rsidTr="0028142D">
        <w:tc>
          <w:tcPr>
            <w:tcW w:w="1798" w:type="dxa"/>
            <w:shd w:val="clear" w:color="auto" w:fill="auto"/>
          </w:tcPr>
          <w:p w:rsidR="008454EB" w:rsidRDefault="008454EB" w:rsidP="00115E8E">
            <w:pPr>
              <w:jc w:val="center"/>
              <w:rPr>
                <w:noProof/>
              </w:rPr>
            </w:pPr>
          </w:p>
        </w:tc>
        <w:tc>
          <w:tcPr>
            <w:tcW w:w="7547" w:type="dxa"/>
            <w:shd w:val="clear" w:color="auto" w:fill="auto"/>
          </w:tcPr>
          <w:p w:rsidR="008454EB" w:rsidRPr="008454EB" w:rsidRDefault="008454EB" w:rsidP="008454EB">
            <w:pPr>
              <w:pStyle w:val="Heading2"/>
              <w:outlineLvl w:val="1"/>
              <w:rPr>
                <w:color w:val="auto"/>
                <w:sz w:val="28"/>
                <w:szCs w:val="28"/>
              </w:rPr>
            </w:pPr>
            <w:r w:rsidRPr="008454EB">
              <w:rPr>
                <w:sz w:val="28"/>
                <w:szCs w:val="28"/>
              </w:rPr>
              <w:t>Do we need to report on the project?</w:t>
            </w:r>
          </w:p>
        </w:tc>
      </w:tr>
      <w:tr w:rsidR="008454EB" w:rsidTr="0028142D">
        <w:tc>
          <w:tcPr>
            <w:tcW w:w="1798" w:type="dxa"/>
            <w:shd w:val="clear" w:color="auto" w:fill="auto"/>
          </w:tcPr>
          <w:p w:rsidR="008454EB" w:rsidRDefault="008454EB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FE0735" wp14:editId="4F676EF8">
                  <wp:extent cx="698413" cy="977778"/>
                  <wp:effectExtent l="0" t="0" r="698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13" cy="97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auto"/>
          </w:tcPr>
          <w:p w:rsidR="007418DF" w:rsidRDefault="007418DF" w:rsidP="008454EB">
            <w:r>
              <w:t>Yes, we will contact you after 6 months to see how you’re doing. And</w:t>
            </w:r>
          </w:p>
          <w:p w:rsidR="004D1018" w:rsidRDefault="007418DF" w:rsidP="008454EB">
            <w:r>
              <w:t>w</w:t>
            </w:r>
            <w:r w:rsidR="008454EB">
              <w:t xml:space="preserve">hen the project is finished, </w:t>
            </w:r>
            <w:r>
              <w:t>you will be asked to provide</w:t>
            </w:r>
          </w:p>
          <w:p w:rsidR="004D1018" w:rsidRDefault="004D1018" w:rsidP="004D1018">
            <w:pPr>
              <w:pStyle w:val="ListParagraph"/>
              <w:numPr>
                <w:ilvl w:val="0"/>
                <w:numId w:val="18"/>
              </w:numPr>
            </w:pPr>
            <w:r>
              <w:t>breakdown of how the money was spent, together with receipts,</w:t>
            </w:r>
          </w:p>
          <w:p w:rsidR="008454EB" w:rsidRDefault="008454EB" w:rsidP="004D1018">
            <w:pPr>
              <w:pStyle w:val="ListParagraph"/>
              <w:numPr>
                <w:ilvl w:val="0"/>
                <w:numId w:val="18"/>
              </w:numPr>
            </w:pPr>
            <w:r>
              <w:t>a short informal report</w:t>
            </w:r>
            <w:r w:rsidR="007418DF">
              <w:t xml:space="preserve"> including photos if possible</w:t>
            </w:r>
            <w:r w:rsidR="00F66D3C">
              <w:t>.</w:t>
            </w:r>
          </w:p>
          <w:p w:rsidR="008454EB" w:rsidRDefault="00F66D3C" w:rsidP="008454EB">
            <w:r>
              <w:t>For example - W</w:t>
            </w:r>
            <w:r w:rsidR="008454EB">
              <w:t xml:space="preserve">as the project a success?  What were the good and/or difficult bits? What did people say about it? </w:t>
            </w:r>
          </w:p>
          <w:p w:rsidR="008454EB" w:rsidRDefault="008454EB" w:rsidP="00570836">
            <w:r>
              <w:t>P</w:t>
            </w:r>
            <w:r w:rsidR="000F47A9">
              <w:t>lease send these</w:t>
            </w:r>
            <w:r>
              <w:t xml:space="preserve"> to </w:t>
            </w:r>
            <w:r w:rsidR="00F66D3C">
              <w:t>Cath Tansey -</w:t>
            </w:r>
            <w:r w:rsidR="00115E8E">
              <w:t xml:space="preserve"> </w:t>
            </w:r>
            <w:hyperlink r:id="rId37" w:history="1">
              <w:r w:rsidR="00F11B83" w:rsidRPr="00F8055A">
                <w:rPr>
                  <w:rStyle w:val="Hyperlink"/>
                </w:rPr>
                <w:t>cath.tansey@edinburgh.gov.uk</w:t>
              </w:r>
            </w:hyperlink>
            <w:r w:rsidR="00115E8E">
              <w:t xml:space="preserve"> </w:t>
            </w:r>
          </w:p>
          <w:p w:rsidR="0032637E" w:rsidRPr="0032637E" w:rsidRDefault="0032637E" w:rsidP="00570836">
            <w:pPr>
              <w:rPr>
                <w:sz w:val="16"/>
                <w:szCs w:val="16"/>
              </w:rPr>
            </w:pPr>
          </w:p>
        </w:tc>
      </w:tr>
      <w:tr w:rsidR="008454EB" w:rsidTr="0028142D">
        <w:tc>
          <w:tcPr>
            <w:tcW w:w="1798" w:type="dxa"/>
            <w:shd w:val="clear" w:color="auto" w:fill="EEECE1" w:themeFill="background2"/>
          </w:tcPr>
          <w:p w:rsidR="008454EB" w:rsidRDefault="004D1018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38DF01" wp14:editId="4ACFE588">
                  <wp:extent cx="466725" cy="466586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04" cy="469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EEECE1" w:themeFill="background2"/>
          </w:tcPr>
          <w:p w:rsidR="008454EB" w:rsidRPr="00137384" w:rsidRDefault="00137384" w:rsidP="00137384">
            <w:pPr>
              <w:pStyle w:val="Heading3"/>
              <w:outlineLvl w:val="2"/>
              <w:rPr>
                <w:sz w:val="28"/>
                <w:szCs w:val="28"/>
              </w:rPr>
            </w:pPr>
            <w:r w:rsidRPr="00137384">
              <w:rPr>
                <w:sz w:val="28"/>
                <w:szCs w:val="28"/>
              </w:rPr>
              <w:t>Who do I contact?</w:t>
            </w:r>
          </w:p>
        </w:tc>
      </w:tr>
      <w:tr w:rsidR="00137384" w:rsidTr="0028142D">
        <w:tc>
          <w:tcPr>
            <w:tcW w:w="1798" w:type="dxa"/>
            <w:shd w:val="clear" w:color="auto" w:fill="auto"/>
          </w:tcPr>
          <w:p w:rsidR="004D1018" w:rsidRDefault="004D1018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t>1.</w:t>
            </w:r>
          </w:p>
          <w:p w:rsidR="00137384" w:rsidRDefault="0005043F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B6BD57" wp14:editId="3F8A74B1">
                  <wp:extent cx="761905" cy="850794"/>
                  <wp:effectExtent l="0" t="0" r="635" b="698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85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C4" w:rsidRDefault="00677DC4" w:rsidP="00115E8E">
            <w:pPr>
              <w:jc w:val="center"/>
              <w:rPr>
                <w:noProof/>
              </w:rPr>
            </w:pPr>
          </w:p>
        </w:tc>
        <w:tc>
          <w:tcPr>
            <w:tcW w:w="7547" w:type="dxa"/>
            <w:shd w:val="clear" w:color="auto" w:fill="auto"/>
          </w:tcPr>
          <w:p w:rsidR="0005043F" w:rsidRDefault="000F47A9" w:rsidP="004D1018">
            <w:pPr>
              <w:rPr>
                <w:noProof/>
              </w:rPr>
            </w:pPr>
            <w:r>
              <w:rPr>
                <w:noProof/>
              </w:rPr>
              <w:t xml:space="preserve">All </w:t>
            </w:r>
            <w:r w:rsidRPr="000F47A9">
              <w:rPr>
                <w:b/>
                <w:noProof/>
              </w:rPr>
              <w:t>paperwork</w:t>
            </w:r>
            <w:r>
              <w:rPr>
                <w:noProof/>
              </w:rPr>
              <w:t xml:space="preserve">  goes to </w:t>
            </w:r>
            <w:r w:rsidR="00115E8E">
              <w:t xml:space="preserve">Cath Tansey </w:t>
            </w:r>
          </w:p>
          <w:p w:rsidR="00137384" w:rsidRDefault="00137384" w:rsidP="000F47A9">
            <w:pPr>
              <w:pStyle w:val="ListParagraph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 xml:space="preserve">Completed Application form </w:t>
            </w:r>
          </w:p>
          <w:p w:rsidR="00137384" w:rsidRDefault="00137384" w:rsidP="000F47A9">
            <w:pPr>
              <w:pStyle w:val="ListParagraph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+ Bank details</w:t>
            </w:r>
          </w:p>
          <w:p w:rsidR="0005043F" w:rsidRDefault="00137384" w:rsidP="000F47A9">
            <w:pPr>
              <w:pStyle w:val="ListParagraph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+ Your group’s constitution</w:t>
            </w:r>
          </w:p>
          <w:p w:rsidR="000F47A9" w:rsidRDefault="00137384" w:rsidP="000F47A9">
            <w:pPr>
              <w:pStyle w:val="ListParagraph"/>
              <w:numPr>
                <w:ilvl w:val="0"/>
                <w:numId w:val="19"/>
              </w:numPr>
              <w:rPr>
                <w:noProof/>
              </w:rPr>
            </w:pPr>
            <w:r w:rsidRPr="00137384">
              <w:rPr>
                <w:noProof/>
              </w:rPr>
              <w:t>Report</w:t>
            </w:r>
            <w:r w:rsidR="000F47A9">
              <w:rPr>
                <w:noProof/>
              </w:rPr>
              <w:t xml:space="preserve"> </w:t>
            </w:r>
          </w:p>
          <w:p w:rsidR="0005043F" w:rsidRDefault="000F47A9" w:rsidP="000F47A9">
            <w:pPr>
              <w:pStyle w:val="ListParagraph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Receipts &amp; B</w:t>
            </w:r>
            <w:r w:rsidR="0005043F">
              <w:rPr>
                <w:noProof/>
              </w:rPr>
              <w:t>reakdown of spending</w:t>
            </w:r>
          </w:p>
          <w:p w:rsidR="00570836" w:rsidRDefault="00115E8E" w:rsidP="00570836">
            <w:r>
              <w:t>Cath Tansey</w:t>
            </w:r>
            <w:r w:rsidR="0005043F" w:rsidRPr="000F47A9">
              <w:t>,</w:t>
            </w:r>
            <w:r w:rsidR="0005043F">
              <w:t xml:space="preserve"> </w:t>
            </w:r>
            <w:r>
              <w:t>Lifelong Learning Development Officer</w:t>
            </w:r>
            <w:r w:rsidR="00CF11F7">
              <w:t xml:space="preserve">, </w:t>
            </w:r>
            <w:r w:rsidR="00570836">
              <w:t>North East Locality</w:t>
            </w:r>
            <w:r w:rsidR="00CF11F7">
              <w:t>,</w:t>
            </w:r>
            <w:r w:rsidR="0005043F">
              <w:t xml:space="preserve">                                                                          </w:t>
            </w:r>
          </w:p>
          <w:p w:rsidR="0005043F" w:rsidRPr="0005043F" w:rsidRDefault="00C449D3" w:rsidP="00CF11F7">
            <w:r>
              <w:t xml:space="preserve">101 Niddrie </w:t>
            </w:r>
            <w:r w:rsidR="00CF11F7">
              <w:t>M</w:t>
            </w:r>
            <w:r>
              <w:t>ains Road</w:t>
            </w:r>
            <w:r w:rsidR="00CF11F7">
              <w:t xml:space="preserve">, </w:t>
            </w:r>
            <w:r w:rsidR="0005043F">
              <w:t>Edinburgh</w:t>
            </w:r>
          </w:p>
        </w:tc>
      </w:tr>
      <w:tr w:rsidR="008454EB" w:rsidTr="0028142D">
        <w:tc>
          <w:tcPr>
            <w:tcW w:w="1798" w:type="dxa"/>
            <w:shd w:val="clear" w:color="auto" w:fill="auto"/>
          </w:tcPr>
          <w:p w:rsidR="004D1018" w:rsidRDefault="004D1018" w:rsidP="004D1018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  <w:p w:rsidR="004D1018" w:rsidRDefault="00677DC4" w:rsidP="004D10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881BD6" wp14:editId="49A0CDC3">
                  <wp:extent cx="609600" cy="514210"/>
                  <wp:effectExtent l="0" t="0" r="0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09" cy="51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4EB" w:rsidRDefault="000F47A9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0296B2" wp14:editId="335BF0DF">
                  <wp:extent cx="609600" cy="6477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50" cy="64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auto"/>
          </w:tcPr>
          <w:p w:rsidR="0005043F" w:rsidRDefault="0005043F" w:rsidP="00CF02F1">
            <w:r>
              <w:t>With questions, or to ask for help</w:t>
            </w:r>
            <w:r w:rsidR="00CF02F1">
              <w:t>, please email</w:t>
            </w:r>
            <w:r>
              <w:t>:</w:t>
            </w:r>
          </w:p>
          <w:p w:rsidR="0028142D" w:rsidRDefault="0028142D" w:rsidP="00CF02F1"/>
          <w:p w:rsidR="00C449D3" w:rsidRDefault="00C449D3" w:rsidP="00CF02F1">
            <w:r>
              <w:t xml:space="preserve">Cath Tansey – </w:t>
            </w:r>
            <w:hyperlink r:id="rId39" w:history="1">
              <w:r w:rsidRPr="006268A6">
                <w:rPr>
                  <w:rStyle w:val="Hyperlink"/>
                </w:rPr>
                <w:t>cath.tansey@edinburgh.gov.uk</w:t>
              </w:r>
            </w:hyperlink>
            <w:r>
              <w:t xml:space="preserve"> </w:t>
            </w:r>
          </w:p>
          <w:p w:rsidR="004E2C79" w:rsidRDefault="004E2C79" w:rsidP="00CF02F1">
            <w:r>
              <w:t xml:space="preserve">Ailish Haughney – </w:t>
            </w:r>
            <w:hyperlink r:id="rId40" w:history="1">
              <w:r w:rsidRPr="004A4699">
                <w:rPr>
                  <w:rStyle w:val="Hyperlink"/>
                </w:rPr>
                <w:t>ailish.haughney@edinburgh.gov.uk</w:t>
              </w:r>
            </w:hyperlink>
            <w:r>
              <w:t xml:space="preserve"> </w:t>
            </w:r>
          </w:p>
          <w:p w:rsidR="00C449D3" w:rsidRDefault="00C449D3" w:rsidP="00CF02F1">
            <w:r>
              <w:t xml:space="preserve">Scott Neill – </w:t>
            </w:r>
            <w:hyperlink r:id="rId41" w:history="1">
              <w:r w:rsidRPr="006268A6">
                <w:rPr>
                  <w:rStyle w:val="Hyperlink"/>
                </w:rPr>
                <w:t>scott.neill@edinburgh.gov.uk</w:t>
              </w:r>
            </w:hyperlink>
            <w:r>
              <w:t xml:space="preserve"> </w:t>
            </w:r>
          </w:p>
          <w:p w:rsidR="0005043F" w:rsidRPr="008454EB" w:rsidRDefault="0005043F" w:rsidP="00CF02F1"/>
        </w:tc>
      </w:tr>
      <w:tr w:rsidR="004D1018" w:rsidTr="0028142D">
        <w:tc>
          <w:tcPr>
            <w:tcW w:w="1798" w:type="dxa"/>
            <w:shd w:val="clear" w:color="auto" w:fill="auto"/>
          </w:tcPr>
          <w:p w:rsidR="004D1018" w:rsidRDefault="000F47A9" w:rsidP="00115E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E062F2" wp14:editId="1F40A061">
                  <wp:extent cx="595982" cy="7239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326" cy="74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shd w:val="clear" w:color="auto" w:fill="auto"/>
          </w:tcPr>
          <w:p w:rsidR="004D1018" w:rsidRDefault="004D1018" w:rsidP="00CF38DB">
            <w:r w:rsidRPr="008454EB">
              <w:rPr>
                <w:rFonts w:asciiTheme="minorHAnsi" w:hAnsiTheme="minorHAnsi" w:cstheme="minorHAnsi"/>
              </w:rPr>
              <w:t xml:space="preserve">Also, keep checking the </w:t>
            </w:r>
            <w:r w:rsidR="00C449D3">
              <w:t>Portobello &amp; Craigmillar NP You Decide</w:t>
            </w:r>
            <w:r w:rsidRPr="00263232">
              <w:rPr>
                <w:rFonts w:asciiTheme="minorHAnsi" w:hAnsiTheme="minorHAnsi" w:cstheme="minorHAnsi"/>
                <w:b/>
              </w:rPr>
              <w:t xml:space="preserve"> </w:t>
            </w:r>
            <w:r w:rsidRPr="008454EB">
              <w:rPr>
                <w:rFonts w:asciiTheme="minorHAnsi" w:hAnsiTheme="minorHAnsi" w:cstheme="minorHAnsi"/>
              </w:rPr>
              <w:t>page on the website</w:t>
            </w:r>
            <w:r w:rsidR="00CF38DB">
              <w:rPr>
                <w:rFonts w:asciiTheme="minorHAnsi" w:hAnsiTheme="minorHAnsi" w:cstheme="minorHAnsi"/>
              </w:rPr>
              <w:t xml:space="preserve">, see </w:t>
            </w:r>
            <w:hyperlink r:id="rId43" w:history="1">
              <w:r w:rsidR="00CF38DB" w:rsidRPr="009C11DD">
                <w:rPr>
                  <w:rStyle w:val="Hyperlink"/>
                  <w:rFonts w:asciiTheme="minorHAnsi" w:hAnsiTheme="minorHAnsi" w:cstheme="minorHAnsi"/>
                  <w:color w:val="FF0000"/>
                </w:rPr>
                <w:t>here</w:t>
              </w:r>
            </w:hyperlink>
            <w:r w:rsidR="00CF38DB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252DBF" w:rsidRDefault="00252DBF"/>
    <w:sectPr w:rsidR="00252DBF" w:rsidSect="00BC6F38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7" w:h="16839" w:code="9"/>
      <w:pgMar w:top="851" w:right="1276" w:bottom="851" w:left="1276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8E" w:rsidRDefault="00115E8E" w:rsidP="00086B19">
      <w:pPr>
        <w:spacing w:before="0" w:after="0" w:line="240" w:lineRule="auto"/>
      </w:pPr>
      <w:r>
        <w:separator/>
      </w:r>
    </w:p>
  </w:endnote>
  <w:endnote w:type="continuationSeparator" w:id="0">
    <w:p w:rsidR="00115E8E" w:rsidRDefault="00115E8E" w:rsidP="00086B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DNManuscrip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13" w:rsidRDefault="009D0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400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E8E" w:rsidRDefault="00115E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8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5E8E" w:rsidRDefault="00115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13" w:rsidRDefault="009D0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8E" w:rsidRDefault="00115E8E" w:rsidP="00086B19">
      <w:pPr>
        <w:spacing w:before="0" w:after="0" w:line="240" w:lineRule="auto"/>
      </w:pPr>
      <w:r>
        <w:separator/>
      </w:r>
    </w:p>
  </w:footnote>
  <w:footnote w:type="continuationSeparator" w:id="0">
    <w:p w:rsidR="00115E8E" w:rsidRDefault="00115E8E" w:rsidP="00086B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13" w:rsidRDefault="009D0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13" w:rsidRDefault="009D0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13" w:rsidRDefault="009D0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48B"/>
    <w:multiLevelType w:val="multilevel"/>
    <w:tmpl w:val="CE0EA5B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B0312"/>
    <w:multiLevelType w:val="hybridMultilevel"/>
    <w:tmpl w:val="15604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2B41"/>
    <w:multiLevelType w:val="hybridMultilevel"/>
    <w:tmpl w:val="0CBE267A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04973E7"/>
    <w:multiLevelType w:val="hybridMultilevel"/>
    <w:tmpl w:val="4D088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39D9"/>
    <w:multiLevelType w:val="hybridMultilevel"/>
    <w:tmpl w:val="0384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F082C"/>
    <w:multiLevelType w:val="hybridMultilevel"/>
    <w:tmpl w:val="510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04B8E"/>
    <w:multiLevelType w:val="hybridMultilevel"/>
    <w:tmpl w:val="A1747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B44FB"/>
    <w:multiLevelType w:val="hybridMultilevel"/>
    <w:tmpl w:val="08E6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B0A0D"/>
    <w:multiLevelType w:val="hybridMultilevel"/>
    <w:tmpl w:val="A140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0936"/>
    <w:multiLevelType w:val="hybridMultilevel"/>
    <w:tmpl w:val="156044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81F0E"/>
    <w:multiLevelType w:val="hybridMultilevel"/>
    <w:tmpl w:val="0AF6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B6A79"/>
    <w:multiLevelType w:val="hybridMultilevel"/>
    <w:tmpl w:val="D4C41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3C81"/>
    <w:multiLevelType w:val="hybridMultilevel"/>
    <w:tmpl w:val="41B88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11B00"/>
    <w:multiLevelType w:val="hybridMultilevel"/>
    <w:tmpl w:val="0FFA5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F32AC"/>
    <w:multiLevelType w:val="hybridMultilevel"/>
    <w:tmpl w:val="5EA8A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373FD"/>
    <w:multiLevelType w:val="hybridMultilevel"/>
    <w:tmpl w:val="78F84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92BB8"/>
    <w:multiLevelType w:val="hybridMultilevel"/>
    <w:tmpl w:val="07828208"/>
    <w:lvl w:ilvl="0" w:tplc="17FC8C06">
      <w:numFmt w:val="bullet"/>
      <w:lvlText w:val=""/>
      <w:lvlJc w:val="left"/>
      <w:pPr>
        <w:ind w:left="740" w:hanging="360"/>
      </w:pPr>
      <w:rPr>
        <w:rFonts w:ascii="Symbol" w:eastAsia="Arial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687A5564"/>
    <w:multiLevelType w:val="multilevel"/>
    <w:tmpl w:val="47D6390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8D31AF"/>
    <w:multiLevelType w:val="hybridMultilevel"/>
    <w:tmpl w:val="2FD2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71BE1"/>
    <w:multiLevelType w:val="hybridMultilevel"/>
    <w:tmpl w:val="89B8D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AA7A5B"/>
    <w:multiLevelType w:val="multilevel"/>
    <w:tmpl w:val="711A91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2"/>
  </w:num>
  <w:num w:numId="5">
    <w:abstractNumId w:val="5"/>
  </w:num>
  <w:num w:numId="6">
    <w:abstractNumId w:val="14"/>
  </w:num>
  <w:num w:numId="7">
    <w:abstractNumId w:val="0"/>
  </w:num>
  <w:num w:numId="8">
    <w:abstractNumId w:val="20"/>
  </w:num>
  <w:num w:numId="9">
    <w:abstractNumId w:val="2"/>
  </w:num>
  <w:num w:numId="10">
    <w:abstractNumId w:val="16"/>
  </w:num>
  <w:num w:numId="11">
    <w:abstractNumId w:val="4"/>
  </w:num>
  <w:num w:numId="12">
    <w:abstractNumId w:val="9"/>
  </w:num>
  <w:num w:numId="13">
    <w:abstractNumId w:val="1"/>
  </w:num>
  <w:num w:numId="14">
    <w:abstractNumId w:val="6"/>
  </w:num>
  <w:num w:numId="15">
    <w:abstractNumId w:val="19"/>
  </w:num>
  <w:num w:numId="16">
    <w:abstractNumId w:val="7"/>
  </w:num>
  <w:num w:numId="17">
    <w:abstractNumId w:val="15"/>
  </w:num>
  <w:num w:numId="18">
    <w:abstractNumId w:val="8"/>
  </w:num>
  <w:num w:numId="19">
    <w:abstractNumId w:val="13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80"/>
    <w:rsid w:val="0005043F"/>
    <w:rsid w:val="00071FA8"/>
    <w:rsid w:val="000728CB"/>
    <w:rsid w:val="000767D1"/>
    <w:rsid w:val="00086B19"/>
    <w:rsid w:val="000F47A9"/>
    <w:rsid w:val="00115E8E"/>
    <w:rsid w:val="00136F4C"/>
    <w:rsid w:val="00137384"/>
    <w:rsid w:val="00150C80"/>
    <w:rsid w:val="00191F7A"/>
    <w:rsid w:val="001E4398"/>
    <w:rsid w:val="002129F7"/>
    <w:rsid w:val="00214D04"/>
    <w:rsid w:val="00246203"/>
    <w:rsid w:val="00252DBF"/>
    <w:rsid w:val="00260103"/>
    <w:rsid w:val="00263232"/>
    <w:rsid w:val="002748B2"/>
    <w:rsid w:val="0028142D"/>
    <w:rsid w:val="00295EB7"/>
    <w:rsid w:val="002B236E"/>
    <w:rsid w:val="00320904"/>
    <w:rsid w:val="0032637E"/>
    <w:rsid w:val="00362458"/>
    <w:rsid w:val="003A2AF3"/>
    <w:rsid w:val="003C08D5"/>
    <w:rsid w:val="003C5CE0"/>
    <w:rsid w:val="003D1A7D"/>
    <w:rsid w:val="00427B28"/>
    <w:rsid w:val="00457B06"/>
    <w:rsid w:val="004A76A6"/>
    <w:rsid w:val="004B18B9"/>
    <w:rsid w:val="004B3956"/>
    <w:rsid w:val="004D1018"/>
    <w:rsid w:val="004E2C79"/>
    <w:rsid w:val="00531CCC"/>
    <w:rsid w:val="00570836"/>
    <w:rsid w:val="005817E6"/>
    <w:rsid w:val="00634F46"/>
    <w:rsid w:val="0064395A"/>
    <w:rsid w:val="006554A0"/>
    <w:rsid w:val="00664996"/>
    <w:rsid w:val="00677DC4"/>
    <w:rsid w:val="00711412"/>
    <w:rsid w:val="007418DF"/>
    <w:rsid w:val="007C6BD8"/>
    <w:rsid w:val="00823EFF"/>
    <w:rsid w:val="00845342"/>
    <w:rsid w:val="008454EB"/>
    <w:rsid w:val="0089207E"/>
    <w:rsid w:val="008A0BC6"/>
    <w:rsid w:val="008A2A20"/>
    <w:rsid w:val="008B0688"/>
    <w:rsid w:val="008D12D8"/>
    <w:rsid w:val="008D59E6"/>
    <w:rsid w:val="008F67C1"/>
    <w:rsid w:val="009306DD"/>
    <w:rsid w:val="00965FA7"/>
    <w:rsid w:val="0097550E"/>
    <w:rsid w:val="00992887"/>
    <w:rsid w:val="009C11DD"/>
    <w:rsid w:val="009D0E13"/>
    <w:rsid w:val="009F3AB1"/>
    <w:rsid w:val="00A72837"/>
    <w:rsid w:val="00AB77A8"/>
    <w:rsid w:val="00AD6624"/>
    <w:rsid w:val="00B07B58"/>
    <w:rsid w:val="00B345B0"/>
    <w:rsid w:val="00B3675C"/>
    <w:rsid w:val="00B7199F"/>
    <w:rsid w:val="00B71F06"/>
    <w:rsid w:val="00BA1C55"/>
    <w:rsid w:val="00BC6F38"/>
    <w:rsid w:val="00BC7314"/>
    <w:rsid w:val="00C449D3"/>
    <w:rsid w:val="00C5775B"/>
    <w:rsid w:val="00C57A48"/>
    <w:rsid w:val="00C60677"/>
    <w:rsid w:val="00CF02F1"/>
    <w:rsid w:val="00CF11F7"/>
    <w:rsid w:val="00CF38DB"/>
    <w:rsid w:val="00D16C7F"/>
    <w:rsid w:val="00D2090D"/>
    <w:rsid w:val="00D51665"/>
    <w:rsid w:val="00D9360C"/>
    <w:rsid w:val="00DC50E4"/>
    <w:rsid w:val="00DE462A"/>
    <w:rsid w:val="00DE5AC7"/>
    <w:rsid w:val="00DE64F0"/>
    <w:rsid w:val="00E0620A"/>
    <w:rsid w:val="00E75815"/>
    <w:rsid w:val="00E97BF4"/>
    <w:rsid w:val="00EA3018"/>
    <w:rsid w:val="00EA3245"/>
    <w:rsid w:val="00EB457C"/>
    <w:rsid w:val="00F11B83"/>
    <w:rsid w:val="00F27EE7"/>
    <w:rsid w:val="00F34618"/>
    <w:rsid w:val="00F35B31"/>
    <w:rsid w:val="00F46514"/>
    <w:rsid w:val="00F64413"/>
    <w:rsid w:val="00F66D3C"/>
    <w:rsid w:val="00FA7B6D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E7CEFF"/>
  <w15:docId w15:val="{5D083892-612C-4567-918E-E7AB94D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4"/>
        <w:szCs w:val="24"/>
        <w:lang w:val="en-GB" w:eastAsia="en-GB" w:bidi="ar-SA"/>
      </w:rPr>
    </w:rPrDefault>
    <w:pPrDefault>
      <w:pPr>
        <w:spacing w:before="80" w:after="1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3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C8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B0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rsid w:val="00150C80"/>
    <w:rPr>
      <w:rFonts w:ascii="Arial" w:eastAsia="Arial" w:hAnsi="Arial" w:cs="Arial"/>
      <w:shd w:val="clear" w:color="auto" w:fill="FFFFFF"/>
    </w:rPr>
  </w:style>
  <w:style w:type="paragraph" w:customStyle="1" w:styleId="BodyText3">
    <w:name w:val="Body Text3"/>
    <w:basedOn w:val="Normal"/>
    <w:link w:val="Bodytext"/>
    <w:rsid w:val="00150C80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50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80"/>
    <w:rPr>
      <w:rFonts w:ascii="Tahoma" w:hAnsi="Tahoma" w:cs="Tahoma"/>
      <w:sz w:val="16"/>
      <w:szCs w:val="16"/>
    </w:rPr>
  </w:style>
  <w:style w:type="character" w:customStyle="1" w:styleId="Heading1">
    <w:name w:val="Heading #1_"/>
    <w:rsid w:val="00BC7314"/>
    <w:rPr>
      <w:rFonts w:ascii="Arial" w:eastAsia="Arial" w:hAnsi="Arial" w:cs="Arial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10">
    <w:name w:val="Heading #1"/>
    <w:rsid w:val="00BC73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en-GB"/>
    </w:rPr>
  </w:style>
  <w:style w:type="character" w:customStyle="1" w:styleId="Heading20">
    <w:name w:val="Heading #2_"/>
    <w:rsid w:val="00BC73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rsid w:val="00BC73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/>
    </w:rPr>
  </w:style>
  <w:style w:type="paragraph" w:styleId="ListParagraph">
    <w:name w:val="List Paragraph"/>
    <w:basedOn w:val="Normal"/>
    <w:uiPriority w:val="34"/>
    <w:qFormat/>
    <w:rsid w:val="004B18B9"/>
    <w:pPr>
      <w:ind w:left="720"/>
      <w:contextualSpacing/>
    </w:pPr>
  </w:style>
  <w:style w:type="character" w:styleId="Hyperlink">
    <w:name w:val="Hyperlink"/>
    <w:rsid w:val="00214D04"/>
    <w:rPr>
      <w:color w:val="000080"/>
      <w:u w:val="single"/>
    </w:rPr>
  </w:style>
  <w:style w:type="character" w:customStyle="1" w:styleId="Bodytext10pt">
    <w:name w:val="Body text + 10 pt"/>
    <w:rsid w:val="00457B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7B06"/>
    <w:rPr>
      <w:rFonts w:eastAsiaTheme="majorEastAsia" w:cstheme="majorBidi"/>
      <w:b/>
      <w:bCs/>
      <w:color w:val="4F81BD" w:themeColor="accent1"/>
    </w:rPr>
  </w:style>
  <w:style w:type="character" w:customStyle="1" w:styleId="BodytextBold">
    <w:name w:val="Body text + Bold"/>
    <w:rsid w:val="00B345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GB"/>
    </w:rPr>
  </w:style>
  <w:style w:type="character" w:customStyle="1" w:styleId="Bodytext2">
    <w:name w:val="Body text (2)_"/>
    <w:rsid w:val="00B345B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rsid w:val="00B345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GB"/>
    </w:rPr>
  </w:style>
  <w:style w:type="character" w:customStyle="1" w:styleId="BodyText1">
    <w:name w:val="Body Text1"/>
    <w:rsid w:val="00B345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GB"/>
    </w:rPr>
  </w:style>
  <w:style w:type="character" w:customStyle="1" w:styleId="BodyText21">
    <w:name w:val="Body Text2"/>
    <w:rsid w:val="00B345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6B1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B19"/>
  </w:style>
  <w:style w:type="paragraph" w:styleId="Footer">
    <w:name w:val="footer"/>
    <w:basedOn w:val="Normal"/>
    <w:link w:val="FooterChar"/>
    <w:uiPriority w:val="99"/>
    <w:unhideWhenUsed/>
    <w:rsid w:val="00086B1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B19"/>
  </w:style>
  <w:style w:type="character" w:styleId="UnresolvedMention">
    <w:name w:val="Unresolved Mention"/>
    <w:basedOn w:val="DefaultParagraphFont"/>
    <w:uiPriority w:val="99"/>
    <w:semiHidden/>
    <w:unhideWhenUsed/>
    <w:rsid w:val="00115E8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F3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edinburghnp.org.uk/media/15420/Community%20Grants%20Fund%20Criteria.pdf" TargetMode="External"/><Relationship Id="rId26" Type="http://schemas.openxmlformats.org/officeDocument/2006/relationships/image" Target="media/image18.png"/><Relationship Id="rId39" Type="http://schemas.openxmlformats.org/officeDocument/2006/relationships/hyperlink" Target="mailto:cath.tansey@edinburgh.gov.uk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https://www.edinburghnp.org.uk/neighbourhood-partnerships/portobello-and-craigmillar/about/you-decide!/" TargetMode="External"/><Relationship Id="rId42" Type="http://schemas.openxmlformats.org/officeDocument/2006/relationships/image" Target="media/image28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7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hyperlink" Target="mailto:scott.neill@edinburgh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hyperlink" Target="mailto:cath.tansey@edinburgh.gov.uk" TargetMode="External"/><Relationship Id="rId40" Type="http://schemas.openxmlformats.org/officeDocument/2006/relationships/hyperlink" Target="mailto:ailish.haughney@edinburgh.gov.uk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yperlink" Target="https://www.edinburghnp.org.uk/neighbourhood-partnerships/portobello-and-craigmillar/about/you-decide!/" TargetMode="External"/><Relationship Id="rId36" Type="http://schemas.openxmlformats.org/officeDocument/2006/relationships/image" Target="media/image26.png"/><Relationship Id="rId49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hyperlink" Target="https://www.edinburghnp.org.uk/neighbourhood-partnerships/portobello-and-craigmillar/about/you-decide!/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9E87-8906-44B1-B52F-C33111D4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B8BA0F3A.dotm</Template>
  <TotalTime>13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Scott Neill</cp:lastModifiedBy>
  <cp:revision>11</cp:revision>
  <cp:lastPrinted>2017-11-27T11:57:00Z</cp:lastPrinted>
  <dcterms:created xsi:type="dcterms:W3CDTF">2017-11-27T12:02:00Z</dcterms:created>
  <dcterms:modified xsi:type="dcterms:W3CDTF">2017-11-27T14:05:00Z</dcterms:modified>
</cp:coreProperties>
</file>