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3" w:type="dxa"/>
        <w:tblInd w:w="-108" w:type="dxa"/>
        <w:tblLook w:val="04A0" w:firstRow="1" w:lastRow="0" w:firstColumn="1" w:lastColumn="0" w:noHBand="0" w:noVBand="1"/>
      </w:tblPr>
      <w:tblGrid>
        <w:gridCol w:w="9513"/>
      </w:tblGrid>
      <w:tr w:rsidR="007F33D9" w:rsidTr="007F33D9">
        <w:trPr>
          <w:trHeight w:val="104"/>
        </w:trPr>
        <w:tc>
          <w:tcPr>
            <w:tcW w:w="9513" w:type="dxa"/>
            <w:tcBorders>
              <w:top w:val="nil"/>
              <w:left w:val="nil"/>
              <w:bottom w:val="nil"/>
              <w:right w:val="nil"/>
            </w:tcBorders>
            <w:hideMark/>
          </w:tcPr>
          <w:tbl>
            <w:tblPr>
              <w:tblW w:w="4815" w:type="pct"/>
              <w:tblBorders>
                <w:top w:val="single" w:sz="18" w:space="0" w:color="CC132A"/>
                <w:left w:val="single" w:sz="18" w:space="0" w:color="CC132A"/>
                <w:bottom w:val="single" w:sz="18" w:space="0" w:color="CC132A"/>
                <w:right w:val="single" w:sz="18" w:space="0" w:color="CC132A"/>
                <w:insideH w:val="single" w:sz="18" w:space="0" w:color="CC132A"/>
                <w:insideV w:val="single" w:sz="18" w:space="0" w:color="CC132A"/>
              </w:tblBorders>
              <w:tblLook w:val="04A0" w:firstRow="1" w:lastRow="0" w:firstColumn="1" w:lastColumn="0" w:noHBand="0" w:noVBand="1"/>
            </w:tblPr>
            <w:tblGrid>
              <w:gridCol w:w="8909"/>
            </w:tblGrid>
            <w:tr w:rsidR="007F33D9">
              <w:trPr>
                <w:trHeight w:val="356"/>
              </w:trPr>
              <w:tc>
                <w:tcPr>
                  <w:tcW w:w="5000" w:type="pct"/>
                  <w:tcBorders>
                    <w:top w:val="single" w:sz="18" w:space="0" w:color="CC132A"/>
                    <w:left w:val="single" w:sz="18" w:space="0" w:color="CC132A"/>
                    <w:bottom w:val="single" w:sz="18" w:space="0" w:color="CC132A"/>
                    <w:right w:val="single" w:sz="18" w:space="0" w:color="CC132A"/>
                  </w:tcBorders>
                </w:tcPr>
                <w:p w:rsidR="007F33D9" w:rsidRDefault="007F33D9">
                  <w:pPr>
                    <w:pStyle w:val="Default"/>
                    <w:spacing w:line="276" w:lineRule="auto"/>
                    <w:rPr>
                      <w:color w:val="auto"/>
                    </w:rPr>
                  </w:pPr>
                  <w:bookmarkStart w:id="0" w:name="_GoBack"/>
                  <w:bookmarkEnd w:id="0"/>
                </w:p>
                <w:p w:rsidR="007F33D9" w:rsidRDefault="007F33D9">
                  <w:pPr>
                    <w:pStyle w:val="Default"/>
                    <w:tabs>
                      <w:tab w:val="left" w:pos="10358"/>
                    </w:tabs>
                    <w:spacing w:line="276" w:lineRule="auto"/>
                    <w:jc w:val="center"/>
                    <w:rPr>
                      <w:b/>
                      <w:bCs/>
                      <w:color w:val="auto"/>
                      <w:sz w:val="32"/>
                      <w:szCs w:val="32"/>
                    </w:rPr>
                  </w:pPr>
                  <w:r>
                    <w:rPr>
                      <w:b/>
                      <w:bCs/>
                      <w:color w:val="auto"/>
                      <w:sz w:val="32"/>
                      <w:szCs w:val="32"/>
                    </w:rPr>
                    <w:t xml:space="preserve">PORTOBELLO &amp; CRAIGMILLAR </w:t>
                  </w:r>
                </w:p>
                <w:p w:rsidR="007F33D9" w:rsidRDefault="007F33D9">
                  <w:pPr>
                    <w:pStyle w:val="Default"/>
                    <w:tabs>
                      <w:tab w:val="left" w:pos="10358"/>
                    </w:tabs>
                    <w:spacing w:line="276" w:lineRule="auto"/>
                    <w:jc w:val="center"/>
                    <w:rPr>
                      <w:b/>
                      <w:bCs/>
                      <w:color w:val="auto"/>
                      <w:sz w:val="32"/>
                      <w:szCs w:val="32"/>
                    </w:rPr>
                  </w:pPr>
                  <w:r>
                    <w:rPr>
                      <w:b/>
                      <w:bCs/>
                      <w:color w:val="auto"/>
                      <w:sz w:val="32"/>
                      <w:szCs w:val="32"/>
                    </w:rPr>
                    <w:t xml:space="preserve">NEIGHBOURHOOD NETWORK </w:t>
                  </w:r>
                </w:p>
                <w:p w:rsidR="007F33D9" w:rsidRDefault="007F33D9">
                  <w:pPr>
                    <w:pStyle w:val="Default"/>
                    <w:tabs>
                      <w:tab w:val="left" w:pos="10358"/>
                    </w:tabs>
                    <w:spacing w:line="276" w:lineRule="auto"/>
                    <w:jc w:val="center"/>
                    <w:rPr>
                      <w:color w:val="auto"/>
                      <w:sz w:val="32"/>
                      <w:szCs w:val="32"/>
                    </w:rPr>
                  </w:pPr>
                  <w:r>
                    <w:rPr>
                      <w:b/>
                      <w:bCs/>
                      <w:color w:val="auto"/>
                      <w:sz w:val="32"/>
                      <w:szCs w:val="32"/>
                    </w:rPr>
                    <w:t>COMMUNITY GRANTS FUND CRITERIA</w:t>
                  </w:r>
                </w:p>
                <w:p w:rsidR="007F33D9" w:rsidRDefault="007F33D9">
                  <w:pPr>
                    <w:pStyle w:val="Default"/>
                    <w:spacing w:line="276" w:lineRule="auto"/>
                    <w:jc w:val="center"/>
                    <w:rPr>
                      <w:b/>
                      <w:bCs/>
                      <w:color w:val="auto"/>
                    </w:rPr>
                  </w:pPr>
                  <w:r>
                    <w:rPr>
                      <w:b/>
                      <w:bCs/>
                      <w:color w:val="auto"/>
                    </w:rPr>
                    <w:t xml:space="preserve">– </w:t>
                  </w:r>
                  <w:r>
                    <w:rPr>
                      <w:b/>
                      <w:bCs/>
                      <w:color w:val="auto"/>
                      <w:sz w:val="28"/>
                      <w:szCs w:val="28"/>
                    </w:rPr>
                    <w:t>GUIDANCE NOTE FOR APPLICANTS</w:t>
                  </w:r>
                </w:p>
                <w:p w:rsidR="007F33D9" w:rsidRDefault="007F33D9">
                  <w:pPr>
                    <w:pStyle w:val="Default"/>
                    <w:spacing w:line="276" w:lineRule="auto"/>
                    <w:rPr>
                      <w:color w:val="auto"/>
                    </w:rPr>
                  </w:pPr>
                </w:p>
              </w:tc>
            </w:tr>
            <w:tr w:rsidR="007F33D9">
              <w:trPr>
                <w:trHeight w:val="2012"/>
              </w:trPr>
              <w:tc>
                <w:tcPr>
                  <w:tcW w:w="5000" w:type="pct"/>
                  <w:tcBorders>
                    <w:top w:val="single" w:sz="18" w:space="0" w:color="CC132A"/>
                    <w:left w:val="single" w:sz="18" w:space="0" w:color="CC132A"/>
                    <w:bottom w:val="single" w:sz="18" w:space="0" w:color="CC132A"/>
                    <w:right w:val="single" w:sz="18" w:space="0" w:color="CC132A"/>
                  </w:tcBorders>
                </w:tcPr>
                <w:p w:rsidR="007F33D9" w:rsidRDefault="007F33D9">
                  <w:pPr>
                    <w:pStyle w:val="Default"/>
                    <w:spacing w:line="276" w:lineRule="auto"/>
                    <w:rPr>
                      <w:b/>
                      <w:bCs/>
                      <w:color w:val="auto"/>
                    </w:rPr>
                  </w:pPr>
                </w:p>
                <w:p w:rsidR="007F33D9" w:rsidRDefault="007F33D9">
                  <w:pPr>
                    <w:pStyle w:val="Default"/>
                    <w:spacing w:line="276" w:lineRule="auto"/>
                    <w:rPr>
                      <w:b/>
                      <w:bCs/>
                      <w:color w:val="auto"/>
                    </w:rPr>
                  </w:pPr>
                  <w:r>
                    <w:rPr>
                      <w:b/>
                      <w:bCs/>
                      <w:color w:val="auto"/>
                    </w:rPr>
                    <w:t xml:space="preserve">CONTENTS: </w:t>
                  </w:r>
                </w:p>
                <w:p w:rsidR="007F33D9" w:rsidRDefault="007F33D9">
                  <w:pPr>
                    <w:pStyle w:val="Default"/>
                    <w:spacing w:line="276" w:lineRule="auto"/>
                    <w:rPr>
                      <w:color w:val="auto"/>
                    </w:rPr>
                  </w:pPr>
                </w:p>
                <w:p w:rsidR="007F33D9" w:rsidRDefault="007F33D9">
                  <w:pPr>
                    <w:pStyle w:val="Default"/>
                    <w:spacing w:line="276" w:lineRule="auto"/>
                    <w:rPr>
                      <w:color w:val="auto"/>
                    </w:rPr>
                  </w:pPr>
                  <w:r>
                    <w:rPr>
                      <w:color w:val="auto"/>
                    </w:rPr>
                    <w:t xml:space="preserve">1. About the Community Grants Fund </w:t>
                  </w:r>
                </w:p>
                <w:p w:rsidR="007F33D9" w:rsidRDefault="007F33D9">
                  <w:pPr>
                    <w:pStyle w:val="Default"/>
                    <w:spacing w:line="276" w:lineRule="auto"/>
                    <w:rPr>
                      <w:color w:val="auto"/>
                    </w:rPr>
                  </w:pPr>
                  <w:r>
                    <w:rPr>
                      <w:color w:val="auto"/>
                    </w:rPr>
                    <w:t xml:space="preserve">2. Who is eligible to apply? </w:t>
                  </w:r>
                </w:p>
                <w:p w:rsidR="007F33D9" w:rsidRDefault="007F33D9">
                  <w:pPr>
                    <w:pStyle w:val="Default"/>
                    <w:spacing w:line="276" w:lineRule="auto"/>
                    <w:rPr>
                      <w:color w:val="auto"/>
                    </w:rPr>
                  </w:pPr>
                  <w:r>
                    <w:rPr>
                      <w:color w:val="auto"/>
                    </w:rPr>
                    <w:t xml:space="preserve">3. What kind of things will the Community Grants Fund pay for? </w:t>
                  </w:r>
                </w:p>
                <w:p w:rsidR="007F33D9" w:rsidRDefault="007F33D9">
                  <w:pPr>
                    <w:pStyle w:val="Default"/>
                    <w:spacing w:line="276" w:lineRule="auto"/>
                    <w:rPr>
                      <w:color w:val="auto"/>
                    </w:rPr>
                  </w:pPr>
                  <w:r>
                    <w:rPr>
                      <w:color w:val="auto"/>
                    </w:rPr>
                    <w:t xml:space="preserve">4. What are the conditions of funding? </w:t>
                  </w:r>
                </w:p>
                <w:p w:rsidR="007F33D9" w:rsidRDefault="007F33D9">
                  <w:pPr>
                    <w:pStyle w:val="Default"/>
                    <w:spacing w:line="276" w:lineRule="auto"/>
                    <w:rPr>
                      <w:color w:val="auto"/>
                    </w:rPr>
                  </w:pPr>
                  <w:r>
                    <w:rPr>
                      <w:color w:val="auto"/>
                    </w:rPr>
                    <w:t xml:space="preserve">5. What is the process for assessing applications? </w:t>
                  </w:r>
                </w:p>
                <w:p w:rsidR="007F33D9" w:rsidRDefault="007F33D9">
                  <w:pPr>
                    <w:pStyle w:val="Default"/>
                    <w:spacing w:line="276" w:lineRule="auto"/>
                    <w:rPr>
                      <w:color w:val="auto"/>
                    </w:rPr>
                  </w:pPr>
                  <w:r>
                    <w:rPr>
                      <w:color w:val="auto"/>
                    </w:rPr>
                    <w:t xml:space="preserve">6. Can we apply more than once? </w:t>
                  </w:r>
                </w:p>
                <w:p w:rsidR="007F33D9" w:rsidRDefault="007F33D9">
                  <w:pPr>
                    <w:pStyle w:val="Default"/>
                    <w:spacing w:line="276" w:lineRule="auto"/>
                    <w:rPr>
                      <w:color w:val="auto"/>
                    </w:rPr>
                  </w:pPr>
                  <w:r>
                    <w:rPr>
                      <w:color w:val="auto"/>
                    </w:rPr>
                    <w:t xml:space="preserve">7. Are there any things that the Community Grants Fund will not fund? </w:t>
                  </w:r>
                </w:p>
                <w:p w:rsidR="007F33D9" w:rsidRDefault="007F33D9">
                  <w:pPr>
                    <w:pStyle w:val="Default"/>
                    <w:spacing w:line="276" w:lineRule="auto"/>
                    <w:rPr>
                      <w:color w:val="auto"/>
                    </w:rPr>
                  </w:pPr>
                  <w:r>
                    <w:rPr>
                      <w:color w:val="auto"/>
                    </w:rPr>
                    <w:t xml:space="preserve">8. Making an application </w:t>
                  </w:r>
                </w:p>
                <w:p w:rsidR="007F33D9" w:rsidRDefault="007F33D9">
                  <w:pPr>
                    <w:pStyle w:val="Default"/>
                    <w:spacing w:line="276" w:lineRule="auto"/>
                    <w:rPr>
                      <w:color w:val="auto"/>
                    </w:rPr>
                  </w:pPr>
                </w:p>
              </w:tc>
            </w:tr>
            <w:tr w:rsidR="007F33D9">
              <w:trPr>
                <w:trHeight w:val="1679"/>
              </w:trPr>
              <w:tc>
                <w:tcPr>
                  <w:tcW w:w="5000" w:type="pct"/>
                  <w:tcBorders>
                    <w:top w:val="single" w:sz="18" w:space="0" w:color="CC132A"/>
                    <w:left w:val="single" w:sz="18" w:space="0" w:color="CC132A"/>
                    <w:bottom w:val="single" w:sz="18" w:space="0" w:color="CC132A"/>
                    <w:right w:val="single" w:sz="18" w:space="0" w:color="CC132A"/>
                  </w:tcBorders>
                </w:tcPr>
                <w:p w:rsidR="007F33D9" w:rsidRDefault="007F33D9">
                  <w:pPr>
                    <w:pStyle w:val="Default"/>
                    <w:spacing w:line="276" w:lineRule="auto"/>
                    <w:rPr>
                      <w:b/>
                      <w:bCs/>
                      <w:color w:val="auto"/>
                    </w:rPr>
                  </w:pPr>
                </w:p>
                <w:p w:rsidR="007F33D9" w:rsidRDefault="007F33D9">
                  <w:pPr>
                    <w:pStyle w:val="Default"/>
                    <w:spacing w:line="276" w:lineRule="auto"/>
                    <w:rPr>
                      <w:b/>
                      <w:bCs/>
                      <w:color w:val="auto"/>
                    </w:rPr>
                  </w:pPr>
                  <w:r>
                    <w:rPr>
                      <w:b/>
                      <w:bCs/>
                      <w:color w:val="auto"/>
                    </w:rPr>
                    <w:t xml:space="preserve">1. About the Community Grants Fund </w:t>
                  </w:r>
                </w:p>
                <w:p w:rsidR="007F33D9" w:rsidRDefault="007F33D9">
                  <w:pPr>
                    <w:pStyle w:val="Default"/>
                    <w:spacing w:line="276" w:lineRule="auto"/>
                    <w:rPr>
                      <w:color w:val="auto"/>
                    </w:rPr>
                  </w:pPr>
                </w:p>
                <w:p w:rsidR="007F33D9" w:rsidRDefault="007F33D9">
                  <w:pPr>
                    <w:pStyle w:val="Default"/>
                    <w:spacing w:line="276" w:lineRule="auto"/>
                    <w:rPr>
                      <w:color w:val="auto"/>
                    </w:rPr>
                  </w:pPr>
                  <w:r>
                    <w:rPr>
                      <w:color w:val="auto"/>
                    </w:rPr>
                    <w:t xml:space="preserve">The Community Grants Fund is a small grants scheme supported by funds provided by the City of Edinburgh Council and is open for applications throughout the year (subject to availability of funds). </w:t>
                  </w:r>
                </w:p>
                <w:p w:rsidR="007F33D9" w:rsidRDefault="007F33D9">
                  <w:pPr>
                    <w:pStyle w:val="Default"/>
                    <w:spacing w:line="276" w:lineRule="auto"/>
                    <w:rPr>
                      <w:color w:val="auto"/>
                    </w:rPr>
                  </w:pPr>
                </w:p>
                <w:p w:rsidR="007F33D9" w:rsidRDefault="007F33D9">
                  <w:pPr>
                    <w:pStyle w:val="Default"/>
                    <w:spacing w:line="276" w:lineRule="auto"/>
                    <w:rPr>
                      <w:color w:val="auto"/>
                    </w:rPr>
                  </w:pPr>
                  <w:r>
                    <w:rPr>
                      <w:color w:val="auto"/>
                    </w:rPr>
                    <w:t xml:space="preserve">The fund aims to encourage small scale activity that benefits local communities. </w:t>
                  </w:r>
                </w:p>
                <w:p w:rsidR="007F33D9" w:rsidRDefault="007F33D9">
                  <w:pPr>
                    <w:pStyle w:val="Default"/>
                    <w:spacing w:line="276" w:lineRule="auto"/>
                    <w:rPr>
                      <w:color w:val="auto"/>
                    </w:rPr>
                  </w:pPr>
                </w:p>
                <w:p w:rsidR="007F33D9" w:rsidRDefault="007F33D9">
                  <w:pPr>
                    <w:pStyle w:val="Default"/>
                    <w:spacing w:line="276" w:lineRule="auto"/>
                    <w:rPr>
                      <w:color w:val="auto"/>
                    </w:rPr>
                  </w:pPr>
                  <w:r>
                    <w:rPr>
                      <w:color w:val="auto"/>
                    </w:rPr>
                    <w:t>The Portobello &amp; Craigmillar NN fund offers two levels of grants; a large grant from £501 - £2,500 and a small grant up to £500 to constituted voluntary and community groups.</w:t>
                  </w:r>
                </w:p>
                <w:p w:rsidR="007F33D9" w:rsidRDefault="007F33D9">
                  <w:pPr>
                    <w:pStyle w:val="Default"/>
                    <w:spacing w:line="276" w:lineRule="auto"/>
                    <w:rPr>
                      <w:color w:val="auto"/>
                    </w:rPr>
                  </w:pPr>
                </w:p>
                <w:p w:rsidR="007F33D9" w:rsidRDefault="007F33D9">
                  <w:pPr>
                    <w:pStyle w:val="Default"/>
                    <w:spacing w:line="276" w:lineRule="auto"/>
                    <w:rPr>
                      <w:color w:val="auto"/>
                    </w:rPr>
                  </w:pPr>
                  <w:r>
                    <w:rPr>
                      <w:color w:val="auto"/>
                    </w:rPr>
                    <w:t>Decisions on allocations will be reached by a local funding panel.</w:t>
                  </w:r>
                </w:p>
                <w:p w:rsidR="007F33D9" w:rsidRDefault="007F33D9">
                  <w:pPr>
                    <w:pStyle w:val="Default"/>
                    <w:spacing w:line="276" w:lineRule="auto"/>
                    <w:rPr>
                      <w:color w:val="auto"/>
                    </w:rPr>
                  </w:pPr>
                </w:p>
              </w:tc>
            </w:tr>
            <w:tr w:rsidR="007F33D9">
              <w:trPr>
                <w:trHeight w:val="997"/>
              </w:trPr>
              <w:tc>
                <w:tcPr>
                  <w:tcW w:w="5000" w:type="pct"/>
                  <w:tcBorders>
                    <w:top w:val="single" w:sz="18" w:space="0" w:color="CC132A"/>
                    <w:left w:val="single" w:sz="18" w:space="0" w:color="CC132A"/>
                    <w:bottom w:val="single" w:sz="18" w:space="0" w:color="CC132A"/>
                    <w:right w:val="single" w:sz="18" w:space="0" w:color="CC132A"/>
                  </w:tcBorders>
                </w:tcPr>
                <w:p w:rsidR="007F33D9" w:rsidRDefault="007F33D9">
                  <w:pPr>
                    <w:pStyle w:val="Default"/>
                    <w:spacing w:line="276" w:lineRule="auto"/>
                    <w:rPr>
                      <w:b/>
                      <w:bCs/>
                      <w:color w:val="auto"/>
                    </w:rPr>
                  </w:pPr>
                </w:p>
                <w:p w:rsidR="007F33D9" w:rsidRDefault="007F33D9">
                  <w:pPr>
                    <w:pStyle w:val="Default"/>
                    <w:spacing w:line="276" w:lineRule="auto"/>
                    <w:rPr>
                      <w:b/>
                      <w:bCs/>
                      <w:color w:val="auto"/>
                    </w:rPr>
                  </w:pPr>
                  <w:r>
                    <w:rPr>
                      <w:b/>
                      <w:bCs/>
                      <w:color w:val="auto"/>
                    </w:rPr>
                    <w:t xml:space="preserve">2. Who is eligible to apply? </w:t>
                  </w:r>
                </w:p>
                <w:p w:rsidR="007F33D9" w:rsidRDefault="007F33D9">
                  <w:pPr>
                    <w:pStyle w:val="Default"/>
                    <w:spacing w:line="276" w:lineRule="auto"/>
                    <w:rPr>
                      <w:color w:val="auto"/>
                    </w:rPr>
                  </w:pPr>
                </w:p>
                <w:p w:rsidR="007F33D9" w:rsidRDefault="007F33D9">
                  <w:pPr>
                    <w:pStyle w:val="Default"/>
                    <w:spacing w:line="276" w:lineRule="auto"/>
                    <w:rPr>
                      <w:color w:val="auto"/>
                    </w:rPr>
                  </w:pPr>
                  <w:r>
                    <w:rPr>
                      <w:color w:val="auto"/>
                    </w:rPr>
                    <w:t xml:space="preserve">Any constituted voluntary organisation or community group operating in the local area that has: </w:t>
                  </w:r>
                </w:p>
                <w:p w:rsidR="007F33D9" w:rsidRDefault="007F33D9">
                  <w:pPr>
                    <w:pStyle w:val="Default"/>
                    <w:spacing w:line="276" w:lineRule="auto"/>
                    <w:rPr>
                      <w:color w:val="auto"/>
                    </w:rPr>
                  </w:pPr>
                </w:p>
                <w:p w:rsidR="007F33D9" w:rsidRDefault="007F33D9" w:rsidP="00C66452">
                  <w:pPr>
                    <w:pStyle w:val="Default"/>
                    <w:numPr>
                      <w:ilvl w:val="0"/>
                      <w:numId w:val="1"/>
                    </w:numPr>
                    <w:spacing w:line="276" w:lineRule="auto"/>
                    <w:rPr>
                      <w:color w:val="auto"/>
                    </w:rPr>
                  </w:pPr>
                  <w:r>
                    <w:rPr>
                      <w:color w:val="auto"/>
                    </w:rPr>
                    <w:t>a constitution or articles of association, (this should describe the group’s aims and objectives, its members and details of how decisions are made).</w:t>
                  </w:r>
                </w:p>
                <w:p w:rsidR="007F33D9" w:rsidRDefault="007F33D9" w:rsidP="00C66452">
                  <w:pPr>
                    <w:pStyle w:val="Default"/>
                    <w:numPr>
                      <w:ilvl w:val="0"/>
                      <w:numId w:val="1"/>
                    </w:numPr>
                    <w:spacing w:line="276" w:lineRule="auto"/>
                    <w:rPr>
                      <w:color w:val="auto"/>
                    </w:rPr>
                  </w:pPr>
                  <w:r>
                    <w:rPr>
                      <w:color w:val="auto"/>
                    </w:rPr>
                    <w:lastRenderedPageBreak/>
                    <w:t>a bank account in the name of the group, requiring at least two signatures for cheques transactions or cash withdrawals. (where a group is not constituted or does not have a bank account please contact your Locality Team for advice).</w:t>
                  </w:r>
                </w:p>
              </w:tc>
            </w:tr>
            <w:tr w:rsidR="007F33D9">
              <w:trPr>
                <w:trHeight w:val="997"/>
              </w:trPr>
              <w:tc>
                <w:tcPr>
                  <w:tcW w:w="5000" w:type="pct"/>
                  <w:tcBorders>
                    <w:top w:val="single" w:sz="18" w:space="0" w:color="CC132A"/>
                    <w:left w:val="single" w:sz="18" w:space="0" w:color="CC132A"/>
                    <w:bottom w:val="single" w:sz="18" w:space="0" w:color="CC132A"/>
                    <w:right w:val="single" w:sz="18" w:space="0" w:color="CC132A"/>
                  </w:tcBorders>
                </w:tcPr>
                <w:p w:rsidR="007F33D9" w:rsidRDefault="007F33D9">
                  <w:pPr>
                    <w:pStyle w:val="Default"/>
                    <w:spacing w:line="276" w:lineRule="auto"/>
                    <w:rPr>
                      <w:b/>
                      <w:bCs/>
                      <w:color w:val="auto"/>
                    </w:rPr>
                  </w:pPr>
                </w:p>
                <w:p w:rsidR="007F33D9" w:rsidRDefault="007F33D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3. What kind of things will the Community Grants Fund pay for? </w:t>
                  </w:r>
                </w:p>
                <w:p w:rsidR="007F33D9" w:rsidRDefault="007F33D9">
                  <w:pPr>
                    <w:autoSpaceDE w:val="0"/>
                    <w:autoSpaceDN w:val="0"/>
                    <w:adjustRightInd w:val="0"/>
                    <w:spacing w:after="0" w:line="240" w:lineRule="auto"/>
                    <w:rPr>
                      <w:rFonts w:ascii="Arial" w:hAnsi="Arial" w:cs="Arial"/>
                      <w:b/>
                      <w:bCs/>
                      <w:sz w:val="24"/>
                      <w:szCs w:val="24"/>
                    </w:rPr>
                  </w:pPr>
                </w:p>
                <w:p w:rsidR="007F33D9" w:rsidRDefault="007F33D9">
                  <w:p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Applications for locally targeted, one-off activities aimed at improving and encouraging community activity in the area are encouraged. The kinds of things that the fund will support could include: </w:t>
                  </w:r>
                </w:p>
                <w:p w:rsidR="007F33D9" w:rsidRDefault="007F33D9">
                  <w:pPr>
                    <w:autoSpaceDE w:val="0"/>
                    <w:autoSpaceDN w:val="0"/>
                    <w:adjustRightInd w:val="0"/>
                    <w:spacing w:after="0" w:line="276" w:lineRule="auto"/>
                    <w:rPr>
                      <w:rFonts w:ascii="Arial" w:hAnsi="Arial" w:cs="Arial"/>
                      <w:sz w:val="24"/>
                      <w:szCs w:val="24"/>
                    </w:rPr>
                  </w:pPr>
                </w:p>
                <w:p w:rsidR="007F33D9" w:rsidRDefault="007F33D9" w:rsidP="00C66452">
                  <w:pPr>
                    <w:pStyle w:val="ListParagraph"/>
                    <w:numPr>
                      <w:ilvl w:val="0"/>
                      <w:numId w:val="2"/>
                    </w:num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Start-up grants for new groups </w:t>
                  </w:r>
                </w:p>
                <w:p w:rsidR="007F33D9" w:rsidRDefault="007F33D9" w:rsidP="00C66452">
                  <w:pPr>
                    <w:pStyle w:val="ListParagraph"/>
                    <w:numPr>
                      <w:ilvl w:val="0"/>
                      <w:numId w:val="2"/>
                    </w:numPr>
                    <w:autoSpaceDE w:val="0"/>
                    <w:autoSpaceDN w:val="0"/>
                    <w:adjustRightInd w:val="0"/>
                    <w:spacing w:after="0" w:line="276" w:lineRule="auto"/>
                    <w:rPr>
                      <w:rFonts w:ascii="Arial" w:hAnsi="Arial" w:cs="Arial"/>
                      <w:sz w:val="24"/>
                      <w:szCs w:val="24"/>
                    </w:rPr>
                  </w:pPr>
                  <w:r>
                    <w:rPr>
                      <w:rFonts w:ascii="Arial" w:hAnsi="Arial" w:cs="Arial"/>
                      <w:sz w:val="24"/>
                      <w:szCs w:val="24"/>
                    </w:rPr>
                    <w:t>Buying a piece of equipment for your group</w:t>
                  </w:r>
                </w:p>
                <w:p w:rsidR="007F33D9" w:rsidRDefault="007F33D9" w:rsidP="00C66452">
                  <w:pPr>
                    <w:pStyle w:val="ListParagraph"/>
                    <w:numPr>
                      <w:ilvl w:val="0"/>
                      <w:numId w:val="2"/>
                    </w:num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Improving or developing your community group’s activities </w:t>
                  </w:r>
                </w:p>
                <w:p w:rsidR="007F33D9" w:rsidRDefault="007F33D9" w:rsidP="00C66452">
                  <w:pPr>
                    <w:pStyle w:val="ListParagraph"/>
                    <w:numPr>
                      <w:ilvl w:val="0"/>
                      <w:numId w:val="2"/>
                    </w:num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Raising awareness of your group’s activities </w:t>
                  </w:r>
                </w:p>
                <w:p w:rsidR="007F33D9" w:rsidRDefault="007F33D9" w:rsidP="00C66452">
                  <w:pPr>
                    <w:pStyle w:val="ListParagraph"/>
                    <w:numPr>
                      <w:ilvl w:val="0"/>
                      <w:numId w:val="2"/>
                    </w:num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Recruiting new volunteers/members to your group </w:t>
                  </w:r>
                </w:p>
                <w:p w:rsidR="007F33D9" w:rsidRDefault="007F33D9" w:rsidP="00C66452">
                  <w:pPr>
                    <w:pStyle w:val="ListParagraph"/>
                    <w:numPr>
                      <w:ilvl w:val="0"/>
                      <w:numId w:val="2"/>
                    </w:num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Finding out about needs in your community </w:t>
                  </w:r>
                </w:p>
                <w:p w:rsidR="007F33D9" w:rsidRDefault="007F33D9" w:rsidP="00C66452">
                  <w:pPr>
                    <w:pStyle w:val="ListParagraph"/>
                    <w:numPr>
                      <w:ilvl w:val="0"/>
                      <w:numId w:val="2"/>
                    </w:numPr>
                    <w:autoSpaceDE w:val="0"/>
                    <w:autoSpaceDN w:val="0"/>
                    <w:adjustRightInd w:val="0"/>
                    <w:spacing w:after="0" w:line="276" w:lineRule="auto"/>
                    <w:rPr>
                      <w:rFonts w:ascii="Arial" w:hAnsi="Arial" w:cs="Arial"/>
                      <w:sz w:val="24"/>
                      <w:szCs w:val="24"/>
                    </w:rPr>
                  </w:pPr>
                  <w:r>
                    <w:rPr>
                      <w:rFonts w:ascii="Arial" w:hAnsi="Arial" w:cs="Arial"/>
                      <w:sz w:val="24"/>
                      <w:szCs w:val="24"/>
                    </w:rPr>
                    <w:t>Small scale projects that enhance quality of life and complement other improvements in the area that will align with the Locality Improvement Plan.</w:t>
                  </w:r>
                </w:p>
                <w:p w:rsidR="007F33D9" w:rsidRDefault="007F33D9">
                  <w:pPr>
                    <w:autoSpaceDE w:val="0"/>
                    <w:autoSpaceDN w:val="0"/>
                    <w:adjustRightInd w:val="0"/>
                    <w:spacing w:after="0" w:line="276" w:lineRule="auto"/>
                    <w:rPr>
                      <w:rFonts w:ascii="Arial" w:hAnsi="Arial" w:cs="Arial"/>
                      <w:sz w:val="24"/>
                      <w:szCs w:val="24"/>
                    </w:rPr>
                  </w:pPr>
                </w:p>
                <w:p w:rsidR="007F33D9" w:rsidRDefault="007F33D9">
                  <w:pPr>
                    <w:autoSpaceDE w:val="0"/>
                    <w:autoSpaceDN w:val="0"/>
                    <w:adjustRightInd w:val="0"/>
                    <w:spacing w:after="0" w:line="276" w:lineRule="auto"/>
                    <w:rPr>
                      <w:rFonts w:ascii="Arial" w:hAnsi="Arial" w:cs="Arial"/>
                      <w:b/>
                      <w:bCs/>
                      <w:sz w:val="24"/>
                      <w:szCs w:val="24"/>
                    </w:rPr>
                  </w:pPr>
                  <w:r>
                    <w:rPr>
                      <w:rFonts w:ascii="Arial" w:hAnsi="Arial" w:cs="Arial"/>
                      <w:sz w:val="24"/>
                      <w:szCs w:val="24"/>
                    </w:rPr>
                    <w:t>Some examples of projects which could be funded include: consulting the local community, developing activities aimed at specific groups, providing activities for young people, and purchasing equipment that can better the lives of service users or encourage new users.</w:t>
                  </w:r>
                </w:p>
                <w:p w:rsidR="007F33D9" w:rsidRDefault="007F33D9">
                  <w:pPr>
                    <w:autoSpaceDE w:val="0"/>
                    <w:autoSpaceDN w:val="0"/>
                    <w:adjustRightInd w:val="0"/>
                    <w:spacing w:after="0" w:line="240" w:lineRule="auto"/>
                    <w:rPr>
                      <w:rFonts w:ascii="Arial" w:hAnsi="Arial" w:cs="Arial"/>
                      <w:sz w:val="24"/>
                      <w:szCs w:val="24"/>
                    </w:rPr>
                  </w:pPr>
                </w:p>
                <w:tbl>
                  <w:tblPr>
                    <w:tblW w:w="0" w:type="auto"/>
                    <w:tblLook w:val="04A0" w:firstRow="1" w:lastRow="0" w:firstColumn="1" w:lastColumn="0" w:noHBand="0" w:noVBand="1"/>
                  </w:tblPr>
                  <w:tblGrid>
                    <w:gridCol w:w="8693"/>
                  </w:tblGrid>
                  <w:tr w:rsidR="007F33D9">
                    <w:trPr>
                      <w:trHeight w:val="2984"/>
                    </w:trPr>
                    <w:tc>
                      <w:tcPr>
                        <w:tcW w:w="0" w:type="auto"/>
                        <w:tcBorders>
                          <w:top w:val="single" w:sz="18" w:space="0" w:color="CC132A"/>
                          <w:left w:val="nil"/>
                          <w:bottom w:val="nil"/>
                          <w:right w:val="nil"/>
                        </w:tcBorders>
                      </w:tcPr>
                      <w:p w:rsidR="007F33D9" w:rsidRDefault="007F33D9">
                        <w:pPr>
                          <w:autoSpaceDE w:val="0"/>
                          <w:autoSpaceDN w:val="0"/>
                          <w:adjustRightInd w:val="0"/>
                          <w:spacing w:after="0" w:line="240" w:lineRule="auto"/>
                          <w:rPr>
                            <w:rFonts w:ascii="Arial" w:hAnsi="Arial" w:cs="Arial"/>
                            <w:b/>
                            <w:bCs/>
                            <w:sz w:val="24"/>
                            <w:szCs w:val="24"/>
                          </w:rPr>
                        </w:pPr>
                      </w:p>
                      <w:p w:rsidR="007F33D9" w:rsidRDefault="007F33D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4. What are the conditions of funding? </w:t>
                        </w:r>
                      </w:p>
                      <w:p w:rsidR="007F33D9" w:rsidRDefault="007F33D9">
                        <w:pPr>
                          <w:pStyle w:val="ListParagraph"/>
                          <w:autoSpaceDE w:val="0"/>
                          <w:autoSpaceDN w:val="0"/>
                          <w:adjustRightInd w:val="0"/>
                          <w:spacing w:after="0" w:line="276" w:lineRule="auto"/>
                          <w:rPr>
                            <w:rFonts w:ascii="Arial" w:hAnsi="Arial" w:cs="Arial"/>
                            <w:sz w:val="24"/>
                            <w:szCs w:val="24"/>
                          </w:rPr>
                        </w:pPr>
                      </w:p>
                      <w:p w:rsidR="007F33D9" w:rsidRDefault="007F33D9" w:rsidP="00C66452">
                        <w:pPr>
                          <w:pStyle w:val="ListParagraph"/>
                          <w:numPr>
                            <w:ilvl w:val="0"/>
                            <w:numId w:val="2"/>
                          </w:numPr>
                          <w:autoSpaceDE w:val="0"/>
                          <w:autoSpaceDN w:val="0"/>
                          <w:adjustRightInd w:val="0"/>
                          <w:spacing w:after="0" w:line="276" w:lineRule="auto"/>
                          <w:rPr>
                            <w:rFonts w:ascii="Arial" w:hAnsi="Arial" w:cs="Arial"/>
                            <w:sz w:val="24"/>
                            <w:szCs w:val="24"/>
                          </w:rPr>
                        </w:pPr>
                        <w:r>
                          <w:rPr>
                            <w:rFonts w:ascii="Arial" w:hAnsi="Arial" w:cs="Arial"/>
                            <w:sz w:val="24"/>
                            <w:szCs w:val="24"/>
                          </w:rPr>
                          <w:t>Grants must be used within 6 months of the date awarded.</w:t>
                        </w:r>
                      </w:p>
                      <w:p w:rsidR="007F33D9" w:rsidRDefault="007F33D9" w:rsidP="00C66452">
                        <w:pPr>
                          <w:pStyle w:val="ListParagraph"/>
                          <w:numPr>
                            <w:ilvl w:val="0"/>
                            <w:numId w:val="3"/>
                          </w:num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Grants cannot be awarded retrospectively, i.e. for projects that have already started or for events that have taken place. </w:t>
                        </w:r>
                      </w:p>
                      <w:p w:rsidR="007F33D9" w:rsidRDefault="007F33D9" w:rsidP="00C66452">
                        <w:pPr>
                          <w:pStyle w:val="ListParagraph"/>
                          <w:numPr>
                            <w:ilvl w:val="0"/>
                            <w:numId w:val="3"/>
                          </w:numPr>
                          <w:autoSpaceDE w:val="0"/>
                          <w:autoSpaceDN w:val="0"/>
                          <w:adjustRightInd w:val="0"/>
                          <w:spacing w:after="0" w:line="276" w:lineRule="auto"/>
                          <w:rPr>
                            <w:rFonts w:ascii="Arial" w:hAnsi="Arial" w:cs="Arial"/>
                            <w:sz w:val="24"/>
                            <w:szCs w:val="24"/>
                          </w:rPr>
                        </w:pPr>
                        <w:r>
                          <w:rPr>
                            <w:rFonts w:ascii="Arial" w:hAnsi="Arial" w:cs="Arial"/>
                            <w:sz w:val="24"/>
                            <w:szCs w:val="24"/>
                          </w:rPr>
                          <w:t>The maximum award is £2,500 (subject to locally agreed conditions).</w:t>
                        </w:r>
                      </w:p>
                      <w:p w:rsidR="007F33D9" w:rsidRDefault="007F33D9" w:rsidP="00C66452">
                        <w:pPr>
                          <w:pStyle w:val="ListParagraph"/>
                          <w:numPr>
                            <w:ilvl w:val="0"/>
                            <w:numId w:val="3"/>
                          </w:num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All projects/activities to be funded must be for the benefit of residents of the local areas as defined in the application form using CEC electoral wards.  You can search for which electoral ward your postcode sits within </w:t>
                        </w:r>
                        <w:hyperlink r:id="rId5" w:history="1">
                          <w:r>
                            <w:rPr>
                              <w:rStyle w:val="Hyperlink"/>
                              <w:rFonts w:ascii="Arial" w:hAnsi="Arial" w:cs="Arial"/>
                              <w:sz w:val="24"/>
                              <w:szCs w:val="24"/>
                            </w:rPr>
                            <w:t>here</w:t>
                          </w:r>
                        </w:hyperlink>
                        <w:r>
                          <w:rPr>
                            <w:rFonts w:ascii="Arial" w:hAnsi="Arial" w:cs="Arial"/>
                            <w:sz w:val="24"/>
                            <w:szCs w:val="24"/>
                          </w:rPr>
                          <w:t>.</w:t>
                        </w:r>
                      </w:p>
                      <w:p w:rsidR="007F33D9" w:rsidRDefault="007F33D9" w:rsidP="00C66452">
                        <w:pPr>
                          <w:pStyle w:val="ListParagraph"/>
                          <w:numPr>
                            <w:ilvl w:val="0"/>
                            <w:numId w:val="3"/>
                          </w:numPr>
                          <w:autoSpaceDE w:val="0"/>
                          <w:autoSpaceDN w:val="0"/>
                          <w:adjustRightInd w:val="0"/>
                          <w:spacing w:after="0" w:line="276" w:lineRule="auto"/>
                          <w:rPr>
                            <w:rFonts w:ascii="Arial" w:hAnsi="Arial" w:cs="Arial"/>
                            <w:sz w:val="24"/>
                            <w:szCs w:val="24"/>
                          </w:rPr>
                        </w:pPr>
                        <w:r>
                          <w:rPr>
                            <w:rFonts w:ascii="Arial" w:hAnsi="Arial" w:cs="Arial"/>
                            <w:sz w:val="24"/>
                            <w:szCs w:val="24"/>
                          </w:rPr>
                          <w:t>All groups must provide a copy of their latest annual accounts or bank statements and income and expenditure plans as requested.</w:t>
                        </w:r>
                      </w:p>
                      <w:p w:rsidR="007F33D9" w:rsidRDefault="007F33D9" w:rsidP="00C66452">
                        <w:pPr>
                          <w:pStyle w:val="ListParagraph"/>
                          <w:numPr>
                            <w:ilvl w:val="0"/>
                            <w:numId w:val="3"/>
                          </w:numPr>
                          <w:autoSpaceDE w:val="0"/>
                          <w:autoSpaceDN w:val="0"/>
                          <w:adjustRightInd w:val="0"/>
                          <w:spacing w:after="0" w:line="276" w:lineRule="auto"/>
                          <w:rPr>
                            <w:rFonts w:ascii="Arial" w:hAnsi="Arial" w:cs="Arial"/>
                            <w:sz w:val="24"/>
                            <w:szCs w:val="24"/>
                          </w:rPr>
                        </w:pPr>
                        <w:r>
                          <w:rPr>
                            <w:rFonts w:ascii="Arial" w:hAnsi="Arial" w:cs="Arial"/>
                            <w:sz w:val="24"/>
                            <w:szCs w:val="24"/>
                          </w:rPr>
                          <w:t>Organisations must acknowledge grant aid from the Council in their publicity and promotional activities.</w:t>
                        </w:r>
                      </w:p>
                      <w:p w:rsidR="007F33D9" w:rsidRDefault="007F33D9">
                        <w:pPr>
                          <w:autoSpaceDE w:val="0"/>
                          <w:autoSpaceDN w:val="0"/>
                          <w:adjustRightInd w:val="0"/>
                          <w:spacing w:after="0" w:line="240" w:lineRule="auto"/>
                          <w:rPr>
                            <w:rFonts w:ascii="Arial" w:hAnsi="Arial" w:cs="Arial"/>
                            <w:sz w:val="24"/>
                            <w:szCs w:val="24"/>
                          </w:rPr>
                        </w:pPr>
                      </w:p>
                    </w:tc>
                  </w:tr>
                </w:tbl>
                <w:p w:rsidR="007F33D9" w:rsidRDefault="007F33D9">
                  <w:pPr>
                    <w:pStyle w:val="Default"/>
                    <w:spacing w:line="276" w:lineRule="auto"/>
                    <w:rPr>
                      <w:b/>
                      <w:bCs/>
                      <w:color w:val="auto"/>
                    </w:rPr>
                  </w:pPr>
                </w:p>
              </w:tc>
            </w:tr>
            <w:tr w:rsidR="007F33D9">
              <w:trPr>
                <w:trHeight w:val="997"/>
              </w:trPr>
              <w:tc>
                <w:tcPr>
                  <w:tcW w:w="5000" w:type="pct"/>
                  <w:tcBorders>
                    <w:top w:val="single" w:sz="18" w:space="0" w:color="CC132A"/>
                    <w:left w:val="single" w:sz="18" w:space="0" w:color="CC132A"/>
                    <w:bottom w:val="single" w:sz="18" w:space="0" w:color="CC132A"/>
                    <w:right w:val="single" w:sz="18" w:space="0" w:color="CC132A"/>
                  </w:tcBorders>
                </w:tcPr>
                <w:p w:rsidR="007F33D9" w:rsidRDefault="007F33D9">
                  <w:pPr>
                    <w:pStyle w:val="Default"/>
                    <w:spacing w:line="256" w:lineRule="auto"/>
                    <w:rPr>
                      <w:b/>
                      <w:bCs/>
                      <w:color w:val="FF0000"/>
                    </w:rPr>
                  </w:pPr>
                </w:p>
                <w:p w:rsidR="007F33D9" w:rsidRDefault="007F33D9">
                  <w:pPr>
                    <w:pStyle w:val="Default"/>
                    <w:spacing w:line="256" w:lineRule="auto"/>
                    <w:rPr>
                      <w:b/>
                      <w:bCs/>
                      <w:color w:val="auto"/>
                    </w:rPr>
                  </w:pPr>
                  <w:r>
                    <w:rPr>
                      <w:b/>
                      <w:bCs/>
                      <w:color w:val="FF0000"/>
                    </w:rPr>
                    <w:t xml:space="preserve"> </w:t>
                  </w:r>
                  <w:r>
                    <w:rPr>
                      <w:b/>
                      <w:bCs/>
                      <w:color w:val="auto"/>
                    </w:rPr>
                    <w:t xml:space="preserve">5. What is the process for assessing applications? </w:t>
                  </w:r>
                </w:p>
                <w:p w:rsidR="007F33D9" w:rsidRDefault="007F33D9">
                  <w:pPr>
                    <w:pStyle w:val="Default"/>
                    <w:spacing w:line="256" w:lineRule="auto"/>
                    <w:rPr>
                      <w:color w:val="auto"/>
                    </w:rPr>
                  </w:pPr>
                </w:p>
                <w:p w:rsidR="007F33D9" w:rsidRDefault="007F33D9">
                  <w:pPr>
                    <w:pStyle w:val="Default"/>
                    <w:spacing w:line="256" w:lineRule="auto"/>
                    <w:rPr>
                      <w:color w:val="auto"/>
                    </w:rPr>
                  </w:pPr>
                  <w:r>
                    <w:rPr>
                      <w:color w:val="auto"/>
                    </w:rPr>
                    <w:t xml:space="preserve">Your application will go through the following steps: </w:t>
                  </w:r>
                </w:p>
                <w:p w:rsidR="007F33D9" w:rsidRDefault="007F33D9" w:rsidP="00C66452">
                  <w:pPr>
                    <w:pStyle w:val="ListParagraph"/>
                    <w:numPr>
                      <w:ilvl w:val="0"/>
                      <w:numId w:val="3"/>
                    </w:num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Once received, a Council Officer will check the application to ensure it meets the agreed criteria and aligns with local priorities – the Officer may at this point seek additional information or clarity. </w:t>
                  </w:r>
                </w:p>
                <w:p w:rsidR="007F33D9" w:rsidRDefault="007F33D9">
                  <w:pPr>
                    <w:pStyle w:val="ListParagraph"/>
                    <w:autoSpaceDE w:val="0"/>
                    <w:autoSpaceDN w:val="0"/>
                    <w:adjustRightInd w:val="0"/>
                    <w:spacing w:after="0" w:line="276" w:lineRule="auto"/>
                    <w:rPr>
                      <w:rFonts w:ascii="Arial" w:hAnsi="Arial" w:cs="Arial"/>
                      <w:sz w:val="24"/>
                      <w:szCs w:val="24"/>
                    </w:rPr>
                  </w:pPr>
                </w:p>
                <w:p w:rsidR="007F33D9" w:rsidRDefault="007F33D9" w:rsidP="00C66452">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Decision: The application will be considered through a local process, involving community groups, elected members and the Locality Manager, where a decision will be reached as follows:</w:t>
                  </w:r>
                </w:p>
                <w:p w:rsidR="007F33D9" w:rsidRDefault="007F33D9" w:rsidP="00C66452">
                  <w:pPr>
                    <w:pStyle w:val="Default"/>
                    <w:numPr>
                      <w:ilvl w:val="1"/>
                      <w:numId w:val="3"/>
                    </w:numPr>
                    <w:spacing w:line="256" w:lineRule="auto"/>
                    <w:rPr>
                      <w:color w:val="000000" w:themeColor="text1"/>
                    </w:rPr>
                  </w:pPr>
                  <w:r>
                    <w:rPr>
                      <w:color w:val="000000" w:themeColor="text1"/>
                    </w:rPr>
                    <w:t>Approve the application in full;</w:t>
                  </w:r>
                </w:p>
                <w:p w:rsidR="007F33D9" w:rsidRDefault="007F33D9" w:rsidP="00C66452">
                  <w:pPr>
                    <w:pStyle w:val="Default"/>
                    <w:numPr>
                      <w:ilvl w:val="1"/>
                      <w:numId w:val="3"/>
                    </w:numPr>
                    <w:spacing w:line="256" w:lineRule="auto"/>
                    <w:rPr>
                      <w:color w:val="000000" w:themeColor="text1"/>
                    </w:rPr>
                  </w:pPr>
                  <w:r>
                    <w:rPr>
                      <w:color w:val="000000" w:themeColor="text1"/>
                    </w:rPr>
                    <w:t>Approve a partial award;</w:t>
                  </w:r>
                </w:p>
                <w:p w:rsidR="007F33D9" w:rsidRDefault="007F33D9" w:rsidP="00C66452">
                  <w:pPr>
                    <w:pStyle w:val="Default"/>
                    <w:numPr>
                      <w:ilvl w:val="1"/>
                      <w:numId w:val="3"/>
                    </w:numPr>
                    <w:spacing w:line="256" w:lineRule="auto"/>
                    <w:rPr>
                      <w:color w:val="000000" w:themeColor="text1"/>
                    </w:rPr>
                  </w:pPr>
                  <w:r>
                    <w:rPr>
                      <w:color w:val="000000" w:themeColor="text1"/>
                    </w:rPr>
                    <w:t>Not to approve.</w:t>
                  </w:r>
                </w:p>
                <w:p w:rsidR="007F33D9" w:rsidRDefault="007F33D9">
                  <w:pPr>
                    <w:pStyle w:val="ListParagraph"/>
                    <w:rPr>
                      <w:rFonts w:ascii="Arial" w:hAnsi="Arial" w:cs="Arial"/>
                      <w:sz w:val="24"/>
                      <w:szCs w:val="24"/>
                    </w:rPr>
                  </w:pPr>
                </w:p>
                <w:p w:rsidR="007F33D9" w:rsidRDefault="007F33D9" w:rsidP="00C66452">
                  <w:pPr>
                    <w:pStyle w:val="ListParagraph"/>
                    <w:numPr>
                      <w:ilvl w:val="0"/>
                      <w:numId w:val="3"/>
                    </w:num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Notification: All applicants will be informed of the final decision within one week of the </w:t>
                  </w:r>
                  <w:r>
                    <w:rPr>
                      <w:rFonts w:ascii="Arial" w:hAnsi="Arial" w:cs="Arial"/>
                      <w:sz w:val="24"/>
                      <w:szCs w:val="24"/>
                      <w:u w:val="single"/>
                    </w:rPr>
                    <w:t>respective meeting</w:t>
                  </w:r>
                  <w:r>
                    <w:rPr>
                      <w:rFonts w:ascii="Arial" w:hAnsi="Arial" w:cs="Arial"/>
                      <w:sz w:val="24"/>
                      <w:szCs w:val="24"/>
                    </w:rPr>
                    <w:t xml:space="preserve">. </w:t>
                  </w:r>
                </w:p>
                <w:p w:rsidR="007F33D9" w:rsidRDefault="007F33D9">
                  <w:pPr>
                    <w:pStyle w:val="Default"/>
                    <w:spacing w:line="256" w:lineRule="auto"/>
                    <w:rPr>
                      <w:color w:val="FF0000"/>
                    </w:rPr>
                  </w:pPr>
                </w:p>
                <w:p w:rsidR="007F33D9" w:rsidRDefault="007F33D9">
                  <w:pPr>
                    <w:pStyle w:val="Default"/>
                    <w:spacing w:line="256" w:lineRule="auto"/>
                    <w:rPr>
                      <w:color w:val="auto"/>
                    </w:rPr>
                  </w:pPr>
                  <w:r>
                    <w:rPr>
                      <w:color w:val="auto"/>
                    </w:rPr>
                    <w:t xml:space="preserve">For applications that are not funded, applicants will be informed of the reasons and may apply again in the future. </w:t>
                  </w:r>
                </w:p>
                <w:p w:rsidR="007F33D9" w:rsidRDefault="007F33D9">
                  <w:pPr>
                    <w:pStyle w:val="Default"/>
                    <w:spacing w:line="256" w:lineRule="auto"/>
                    <w:rPr>
                      <w:color w:val="auto"/>
                    </w:rPr>
                  </w:pPr>
                </w:p>
                <w:p w:rsidR="007F33D9" w:rsidRDefault="007F33D9">
                  <w:pPr>
                    <w:pStyle w:val="Default"/>
                    <w:spacing w:line="276" w:lineRule="auto"/>
                    <w:rPr>
                      <w:b/>
                      <w:bCs/>
                      <w:color w:val="auto"/>
                    </w:rPr>
                  </w:pPr>
                  <w:r>
                    <w:rPr>
                      <w:b/>
                      <w:bCs/>
                      <w:color w:val="auto"/>
                    </w:rPr>
                    <w:t>We will try to complete the process as quickly as possible – applicants can assist by checking they have fully completed the application form and provided all necessary supporting documents before submitting.</w:t>
                  </w:r>
                </w:p>
                <w:p w:rsidR="007F33D9" w:rsidRDefault="007F33D9">
                  <w:pPr>
                    <w:pStyle w:val="Default"/>
                    <w:spacing w:line="276" w:lineRule="auto"/>
                    <w:rPr>
                      <w:b/>
                      <w:bCs/>
                      <w:color w:val="FF0000"/>
                      <w:sz w:val="16"/>
                      <w:szCs w:val="16"/>
                    </w:rPr>
                  </w:pPr>
                </w:p>
              </w:tc>
            </w:tr>
            <w:tr w:rsidR="007F33D9">
              <w:trPr>
                <w:trHeight w:val="997"/>
              </w:trPr>
              <w:tc>
                <w:tcPr>
                  <w:tcW w:w="5000" w:type="pct"/>
                  <w:tcBorders>
                    <w:top w:val="single" w:sz="18" w:space="0" w:color="CC132A"/>
                    <w:left w:val="single" w:sz="18" w:space="0" w:color="CC132A"/>
                    <w:bottom w:val="single" w:sz="18" w:space="0" w:color="CC132A"/>
                    <w:right w:val="single" w:sz="18" w:space="0" w:color="CC132A"/>
                  </w:tcBorders>
                </w:tcPr>
                <w:p w:rsidR="007F33D9" w:rsidRDefault="007F33D9">
                  <w:pPr>
                    <w:spacing w:after="0"/>
                  </w:pPr>
                </w:p>
                <w:tbl>
                  <w:tblPr>
                    <w:tblW w:w="0" w:type="auto"/>
                    <w:tblLook w:val="04A0" w:firstRow="1" w:lastRow="0" w:firstColumn="1" w:lastColumn="0" w:noHBand="0" w:noVBand="1"/>
                  </w:tblPr>
                  <w:tblGrid>
                    <w:gridCol w:w="8693"/>
                  </w:tblGrid>
                  <w:tr w:rsidR="007F33D9">
                    <w:trPr>
                      <w:trHeight w:val="1419"/>
                    </w:trPr>
                    <w:tc>
                      <w:tcPr>
                        <w:tcW w:w="0" w:type="auto"/>
                        <w:tcBorders>
                          <w:top w:val="nil"/>
                          <w:left w:val="nil"/>
                          <w:bottom w:val="nil"/>
                          <w:right w:val="nil"/>
                        </w:tcBorders>
                      </w:tcPr>
                      <w:p w:rsidR="007F33D9" w:rsidRDefault="007F33D9">
                        <w:pPr>
                          <w:pStyle w:val="Default"/>
                          <w:spacing w:line="256" w:lineRule="auto"/>
                          <w:rPr>
                            <w:b/>
                            <w:bCs/>
                          </w:rPr>
                        </w:pPr>
                        <w:r>
                          <w:rPr>
                            <w:b/>
                            <w:bCs/>
                          </w:rPr>
                          <w:t xml:space="preserve">6. Can we apply for a grant more than once? </w:t>
                        </w:r>
                      </w:p>
                      <w:p w:rsidR="007F33D9" w:rsidRDefault="007F33D9">
                        <w:pPr>
                          <w:pStyle w:val="Default"/>
                          <w:spacing w:line="256" w:lineRule="auto"/>
                        </w:pPr>
                      </w:p>
                      <w:p w:rsidR="007F33D9" w:rsidRDefault="007F33D9">
                        <w:pPr>
                          <w:pStyle w:val="Default"/>
                          <w:spacing w:line="276" w:lineRule="auto"/>
                        </w:pPr>
                        <w:r>
                          <w:t xml:space="preserve">Repeat applications from voluntary groups who have previously received a Community Grant will be discouraged but may be considered if: </w:t>
                        </w:r>
                      </w:p>
                      <w:p w:rsidR="007F33D9" w:rsidRDefault="007F33D9">
                        <w:pPr>
                          <w:pStyle w:val="Default"/>
                          <w:spacing w:line="276" w:lineRule="auto"/>
                        </w:pPr>
                      </w:p>
                      <w:p w:rsidR="007F33D9" w:rsidRDefault="007F33D9" w:rsidP="00C66452">
                        <w:pPr>
                          <w:pStyle w:val="Default"/>
                          <w:numPr>
                            <w:ilvl w:val="0"/>
                            <w:numId w:val="4"/>
                          </w:numPr>
                          <w:spacing w:line="276" w:lineRule="auto"/>
                        </w:pPr>
                        <w:r>
                          <w:t xml:space="preserve">The application is for funding for one or more very different projects/ activities within the same year. </w:t>
                        </w:r>
                      </w:p>
                      <w:p w:rsidR="007F33D9" w:rsidRDefault="007F33D9">
                        <w:pPr>
                          <w:pStyle w:val="Default"/>
                          <w:spacing w:line="276" w:lineRule="auto"/>
                        </w:pPr>
                      </w:p>
                      <w:p w:rsidR="007F33D9" w:rsidRDefault="007F33D9" w:rsidP="00C66452">
                        <w:pPr>
                          <w:pStyle w:val="Default"/>
                          <w:numPr>
                            <w:ilvl w:val="0"/>
                            <w:numId w:val="4"/>
                          </w:numPr>
                          <w:spacing w:line="276" w:lineRule="auto"/>
                        </w:pPr>
                        <w:r>
                          <w:t xml:space="preserve">The application is for the same project/activity in the following year. </w:t>
                        </w:r>
                      </w:p>
                      <w:p w:rsidR="007F33D9" w:rsidRDefault="007F33D9">
                        <w:pPr>
                          <w:pStyle w:val="Default"/>
                          <w:spacing w:line="256" w:lineRule="auto"/>
                        </w:pPr>
                      </w:p>
                    </w:tc>
                  </w:tr>
                </w:tbl>
                <w:p w:rsidR="007F33D9" w:rsidRDefault="007F33D9"/>
              </w:tc>
            </w:tr>
            <w:tr w:rsidR="007F33D9">
              <w:trPr>
                <w:trHeight w:val="997"/>
              </w:trPr>
              <w:tc>
                <w:tcPr>
                  <w:tcW w:w="5000" w:type="pct"/>
                  <w:tcBorders>
                    <w:top w:val="single" w:sz="18" w:space="0" w:color="CC132A"/>
                    <w:left w:val="single" w:sz="18" w:space="0" w:color="CC132A"/>
                    <w:bottom w:val="single" w:sz="18" w:space="0" w:color="CC132A"/>
                    <w:right w:val="single" w:sz="18" w:space="0" w:color="CC132A"/>
                  </w:tcBorders>
                </w:tcPr>
                <w:p w:rsidR="007F33D9" w:rsidRDefault="007F33D9">
                  <w:pPr>
                    <w:spacing w:after="0" w:line="276" w:lineRule="auto"/>
                  </w:pPr>
                </w:p>
                <w:p w:rsidR="007F33D9" w:rsidRDefault="007F33D9">
                  <w:pPr>
                    <w:pStyle w:val="Default"/>
                    <w:spacing w:line="276" w:lineRule="auto"/>
                    <w:rPr>
                      <w:b/>
                      <w:bCs/>
                    </w:rPr>
                  </w:pPr>
                  <w:r>
                    <w:rPr>
                      <w:b/>
                      <w:bCs/>
                    </w:rPr>
                    <w:t xml:space="preserve">7. Are there any things that the Community Grants Fund will NOT fund? </w:t>
                  </w:r>
                </w:p>
                <w:p w:rsidR="007F33D9" w:rsidRDefault="007F33D9">
                  <w:pPr>
                    <w:pStyle w:val="Default"/>
                    <w:spacing w:line="276" w:lineRule="auto"/>
                  </w:pPr>
                </w:p>
                <w:p w:rsidR="007F33D9" w:rsidRDefault="007F33D9" w:rsidP="00C66452">
                  <w:pPr>
                    <w:pStyle w:val="Default"/>
                    <w:numPr>
                      <w:ilvl w:val="0"/>
                      <w:numId w:val="5"/>
                    </w:numPr>
                    <w:spacing w:line="276" w:lineRule="auto"/>
                  </w:pPr>
                  <w:r>
                    <w:t>Activity of a political or inappropriate lobbying nature designed to promote party political or religious causes (although applications from Faith Groups involved in local community work are welcomed).</w:t>
                  </w:r>
                </w:p>
                <w:p w:rsidR="007F33D9" w:rsidRDefault="007F33D9">
                  <w:pPr>
                    <w:pStyle w:val="Default"/>
                    <w:spacing w:line="276" w:lineRule="auto"/>
                  </w:pPr>
                </w:p>
                <w:p w:rsidR="007F33D9" w:rsidRDefault="007F33D9" w:rsidP="00C66452">
                  <w:pPr>
                    <w:pStyle w:val="Default"/>
                    <w:numPr>
                      <w:ilvl w:val="0"/>
                      <w:numId w:val="5"/>
                    </w:numPr>
                    <w:spacing w:line="276" w:lineRule="auto"/>
                  </w:pPr>
                  <w:r>
                    <w:lastRenderedPageBreak/>
                    <w:t xml:space="preserve">Groups advocating </w:t>
                  </w:r>
                  <w:proofErr w:type="gramStart"/>
                  <w:r>
                    <w:t>particular outcomes</w:t>
                  </w:r>
                  <w:proofErr w:type="gramEnd"/>
                  <w:r>
                    <w:t xml:space="preserve"> from the statutory planning process. </w:t>
                  </w:r>
                </w:p>
                <w:p w:rsidR="007F33D9" w:rsidRDefault="007F33D9">
                  <w:pPr>
                    <w:pStyle w:val="Default"/>
                    <w:spacing w:line="276" w:lineRule="auto"/>
                  </w:pPr>
                </w:p>
                <w:p w:rsidR="007F33D9" w:rsidRDefault="007F33D9" w:rsidP="00C66452">
                  <w:pPr>
                    <w:pStyle w:val="Default"/>
                    <w:numPr>
                      <w:ilvl w:val="0"/>
                      <w:numId w:val="5"/>
                    </w:numPr>
                    <w:spacing w:line="276" w:lineRule="auto"/>
                  </w:pPr>
                  <w:r>
                    <w:t xml:space="preserve">Routine property maintenance/repairs or for ongoing running costs (e.g. heating, lighting, rent, staff salaries and website maintenance etc). </w:t>
                  </w:r>
                </w:p>
                <w:p w:rsidR="007F33D9" w:rsidRDefault="007F33D9">
                  <w:pPr>
                    <w:pStyle w:val="Default"/>
                    <w:spacing w:line="276" w:lineRule="auto"/>
                  </w:pPr>
                </w:p>
                <w:p w:rsidR="007F33D9" w:rsidRDefault="007F33D9" w:rsidP="00C66452">
                  <w:pPr>
                    <w:pStyle w:val="Default"/>
                    <w:numPr>
                      <w:ilvl w:val="0"/>
                      <w:numId w:val="5"/>
                    </w:numPr>
                    <w:spacing w:line="276" w:lineRule="auto"/>
                  </w:pPr>
                  <w:r>
                    <w:t>Servicing of debt or monies already spent (retrospective funding).</w:t>
                  </w:r>
                </w:p>
                <w:p w:rsidR="007F33D9" w:rsidRDefault="007F33D9">
                  <w:pPr>
                    <w:pStyle w:val="Default"/>
                    <w:spacing w:line="276" w:lineRule="auto"/>
                  </w:pPr>
                </w:p>
                <w:p w:rsidR="007F33D9" w:rsidRDefault="007F33D9" w:rsidP="00C66452">
                  <w:pPr>
                    <w:pStyle w:val="Default"/>
                    <w:numPr>
                      <w:ilvl w:val="0"/>
                      <w:numId w:val="5"/>
                    </w:numPr>
                    <w:spacing w:line="276" w:lineRule="auto"/>
                  </w:pPr>
                  <w:r>
                    <w:t xml:space="preserve">Contributions towards a large fundraising activity (e.g. minibuses, new buildings) are not normally eligible but may be accepted following discussion </w:t>
                  </w:r>
                  <w:r>
                    <w:rPr>
                      <w:color w:val="auto"/>
                    </w:rPr>
                    <w:t>with the respective Council Officer in the locality.</w:t>
                  </w:r>
                </w:p>
                <w:p w:rsidR="007F33D9" w:rsidRDefault="007F33D9">
                  <w:pPr>
                    <w:pStyle w:val="Default"/>
                    <w:spacing w:line="276" w:lineRule="auto"/>
                  </w:pPr>
                </w:p>
                <w:p w:rsidR="007F33D9" w:rsidRDefault="007F33D9" w:rsidP="00C66452">
                  <w:pPr>
                    <w:pStyle w:val="Default"/>
                    <w:numPr>
                      <w:ilvl w:val="0"/>
                      <w:numId w:val="5"/>
                    </w:numPr>
                    <w:spacing w:line="276" w:lineRule="auto"/>
                  </w:pPr>
                  <w:r>
                    <w:t>Private sector bodies or individuals.</w:t>
                  </w:r>
                </w:p>
                <w:p w:rsidR="007F33D9" w:rsidRDefault="007F33D9">
                  <w:pPr>
                    <w:pStyle w:val="Default"/>
                    <w:spacing w:line="276" w:lineRule="auto"/>
                  </w:pPr>
                </w:p>
                <w:p w:rsidR="007F33D9" w:rsidRDefault="007F33D9" w:rsidP="00C66452">
                  <w:pPr>
                    <w:pStyle w:val="Default"/>
                    <w:numPr>
                      <w:ilvl w:val="0"/>
                      <w:numId w:val="5"/>
                    </w:numPr>
                    <w:spacing w:line="276" w:lineRule="auto"/>
                  </w:pPr>
                  <w:r>
                    <w:t>Repairs and refurbishments to Council premises.</w:t>
                  </w:r>
                </w:p>
                <w:p w:rsidR="007F33D9" w:rsidRDefault="007F33D9">
                  <w:pPr>
                    <w:pStyle w:val="Default"/>
                    <w:spacing w:line="276" w:lineRule="auto"/>
                  </w:pPr>
                </w:p>
                <w:p w:rsidR="007F33D9" w:rsidRDefault="007F33D9">
                  <w:pPr>
                    <w:pStyle w:val="Default"/>
                    <w:spacing w:line="276" w:lineRule="auto"/>
                  </w:pPr>
                  <w:r>
                    <w:t xml:space="preserve">Please note that it is not normal practice to fund projects/activities which would appear to be more appropriately funded by another body (e.g. School/Education projects should be directed to the City of Edinburgh Council </w:t>
                  </w:r>
                  <w:r>
                    <w:rPr>
                      <w:color w:val="auto"/>
                    </w:rPr>
                    <w:t xml:space="preserve">Communities </w:t>
                  </w:r>
                  <w:r>
                    <w:t xml:space="preserve">and Families </w:t>
                  </w:r>
                  <w:r>
                    <w:rPr>
                      <w:color w:val="auto"/>
                    </w:rPr>
                    <w:t xml:space="preserve">Directorate, health </w:t>
                  </w:r>
                  <w:r>
                    <w:t xml:space="preserve">projects should be directed to NHS Lothian etc) however, such applications may be considered under exceptional circumstances. </w:t>
                  </w:r>
                </w:p>
                <w:p w:rsidR="007F33D9" w:rsidRDefault="007F33D9">
                  <w:pPr>
                    <w:pStyle w:val="Default"/>
                    <w:spacing w:line="276" w:lineRule="auto"/>
                    <w:rPr>
                      <w:sz w:val="23"/>
                      <w:szCs w:val="23"/>
                    </w:rPr>
                  </w:pPr>
                </w:p>
                <w:p w:rsidR="007F33D9" w:rsidRDefault="007F33D9">
                  <w:pPr>
                    <w:spacing w:line="276" w:lineRule="auto"/>
                    <w:rPr>
                      <w:rFonts w:ascii="Arial" w:hAnsi="Arial" w:cs="Arial"/>
                      <w:sz w:val="24"/>
                      <w:szCs w:val="24"/>
                    </w:rPr>
                  </w:pPr>
                  <w:r>
                    <w:rPr>
                      <w:rFonts w:ascii="Arial" w:hAnsi="Arial" w:cs="Arial"/>
                      <w:sz w:val="24"/>
                      <w:szCs w:val="24"/>
                    </w:rPr>
                    <w:t>The Council is keen to use this fund to meet local needs and contribute to outcomes for local communities. If you have any questions about this guidance the Locality Team will be happy help provide you with advice.</w:t>
                  </w:r>
                </w:p>
              </w:tc>
            </w:tr>
            <w:tr w:rsidR="007F33D9">
              <w:trPr>
                <w:trHeight w:val="4066"/>
              </w:trPr>
              <w:tc>
                <w:tcPr>
                  <w:tcW w:w="5000" w:type="pct"/>
                  <w:tcBorders>
                    <w:top w:val="single" w:sz="18" w:space="0" w:color="CC132A"/>
                    <w:left w:val="single" w:sz="18" w:space="0" w:color="CC132A"/>
                    <w:bottom w:val="single" w:sz="18" w:space="0" w:color="CC132A"/>
                    <w:right w:val="single" w:sz="18" w:space="0" w:color="CC132A"/>
                  </w:tcBorders>
                  <w:hideMark/>
                </w:tcPr>
                <w:tbl>
                  <w:tblPr>
                    <w:tblW w:w="0" w:type="auto"/>
                    <w:tblLook w:val="04A0" w:firstRow="1" w:lastRow="0" w:firstColumn="1" w:lastColumn="0" w:noHBand="0" w:noVBand="1"/>
                  </w:tblPr>
                  <w:tblGrid>
                    <w:gridCol w:w="8693"/>
                  </w:tblGrid>
                  <w:tr w:rsidR="007F33D9">
                    <w:trPr>
                      <w:trHeight w:val="4357"/>
                    </w:trPr>
                    <w:tc>
                      <w:tcPr>
                        <w:tcW w:w="0" w:type="auto"/>
                        <w:tcBorders>
                          <w:top w:val="nil"/>
                          <w:left w:val="nil"/>
                          <w:bottom w:val="nil"/>
                          <w:right w:val="nil"/>
                        </w:tcBorders>
                        <w:hideMark/>
                      </w:tcPr>
                      <w:p w:rsidR="007F33D9" w:rsidRDefault="007F33D9">
                        <w:pPr>
                          <w:pStyle w:val="Default"/>
                          <w:spacing w:line="256" w:lineRule="auto"/>
                          <w:rPr>
                            <w:sz w:val="23"/>
                            <w:szCs w:val="23"/>
                          </w:rPr>
                        </w:pPr>
                        <w:r>
                          <w:rPr>
                            <w:sz w:val="23"/>
                            <w:szCs w:val="23"/>
                          </w:rPr>
                          <w:lastRenderedPageBreak/>
                          <w:t xml:space="preserve"> </w:t>
                        </w:r>
                      </w:p>
                      <w:tbl>
                        <w:tblPr>
                          <w:tblW w:w="0" w:type="auto"/>
                          <w:tblLook w:val="04A0" w:firstRow="1" w:lastRow="0" w:firstColumn="1" w:lastColumn="0" w:noHBand="0" w:noVBand="1"/>
                        </w:tblPr>
                        <w:tblGrid>
                          <w:gridCol w:w="8477"/>
                        </w:tblGrid>
                        <w:tr w:rsidR="007F33D9">
                          <w:trPr>
                            <w:trHeight w:val="1679"/>
                          </w:trPr>
                          <w:tc>
                            <w:tcPr>
                              <w:tcW w:w="0" w:type="auto"/>
                              <w:tcBorders>
                                <w:top w:val="nil"/>
                                <w:left w:val="nil"/>
                                <w:bottom w:val="nil"/>
                                <w:right w:val="nil"/>
                              </w:tcBorders>
                            </w:tcPr>
                            <w:p w:rsidR="007F33D9" w:rsidRDefault="007F33D9">
                              <w:pPr>
                                <w:autoSpaceDE w:val="0"/>
                                <w:autoSpaceDN w:val="0"/>
                                <w:adjustRightInd w:val="0"/>
                                <w:spacing w:after="0" w:line="276" w:lineRule="auto"/>
                                <w:rPr>
                                  <w:rFonts w:ascii="Arial" w:hAnsi="Arial" w:cs="Arial"/>
                                  <w:b/>
                                  <w:bCs/>
                                  <w:color w:val="000000"/>
                                  <w:sz w:val="24"/>
                                  <w:szCs w:val="24"/>
                                </w:rPr>
                              </w:pPr>
                              <w:r>
                                <w:rPr>
                                  <w:rFonts w:ascii="Arial" w:hAnsi="Arial" w:cs="Arial"/>
                                  <w:b/>
                                  <w:bCs/>
                                  <w:color w:val="000000"/>
                                  <w:sz w:val="24"/>
                                  <w:szCs w:val="24"/>
                                </w:rPr>
                                <w:t xml:space="preserve">8. Making an application </w:t>
                              </w:r>
                            </w:p>
                            <w:p w:rsidR="007F33D9" w:rsidRDefault="007F33D9">
                              <w:pPr>
                                <w:autoSpaceDE w:val="0"/>
                                <w:autoSpaceDN w:val="0"/>
                                <w:adjustRightInd w:val="0"/>
                                <w:spacing w:after="0" w:line="276" w:lineRule="auto"/>
                                <w:rPr>
                                  <w:rFonts w:ascii="Arial" w:hAnsi="Arial" w:cs="Arial"/>
                                  <w:color w:val="000000"/>
                                  <w:sz w:val="24"/>
                                  <w:szCs w:val="24"/>
                                </w:rPr>
                              </w:pPr>
                            </w:p>
                            <w:p w:rsidR="007F33D9" w:rsidRPr="00DD65AD" w:rsidRDefault="007F33D9" w:rsidP="00DD65AD">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If you have any queries about your application, please contact: </w:t>
                              </w:r>
                            </w:p>
                            <w:p w:rsidR="007F33D9" w:rsidRDefault="00F55A5C">
                              <w:pPr>
                                <w:pStyle w:val="NormalWeb"/>
                                <w:spacing w:before="0" w:beforeAutospacing="0" w:after="120" w:afterAutospacing="0" w:line="256" w:lineRule="auto"/>
                                <w:textAlignment w:val="baseline"/>
                                <w:rPr>
                                  <w:rFonts w:ascii="Arial" w:hAnsi="Arial" w:cs="Arial"/>
                                  <w:color w:val="222222"/>
                                  <w:lang w:eastAsia="en-US"/>
                                </w:rPr>
                              </w:pPr>
                              <w:r>
                                <w:rPr>
                                  <w:rFonts w:ascii="Arial" w:hAnsi="Arial" w:cs="Arial"/>
                                  <w:color w:val="222222"/>
                                  <w:lang w:eastAsia="en-US"/>
                                </w:rPr>
                                <w:t xml:space="preserve">E mail:  </w:t>
                              </w:r>
                              <w:hyperlink r:id="rId6" w:history="1">
                                <w:r w:rsidR="00DD65AD" w:rsidRPr="009110DA">
                                  <w:rPr>
                                    <w:rStyle w:val="Hyperlink"/>
                                    <w:rFonts w:ascii="Arial" w:hAnsi="Arial" w:cs="Arial"/>
                                    <w:lang w:eastAsia="en-US"/>
                                  </w:rPr>
                                  <w:t>communitygrantfundpcnn@ea.edin.sch.uk</w:t>
                                </w:r>
                              </w:hyperlink>
                            </w:p>
                            <w:p w:rsidR="007F33D9" w:rsidRDefault="007F33D9">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Signed and completed application forms (with supporting information) should be submitted to the </w:t>
                              </w:r>
                              <w:r w:rsidR="00DD65AD">
                                <w:rPr>
                                  <w:rFonts w:ascii="Arial" w:hAnsi="Arial" w:cs="Arial"/>
                                  <w:color w:val="000000"/>
                                  <w:sz w:val="24"/>
                                  <w:szCs w:val="24"/>
                                </w:rPr>
                                <w:t xml:space="preserve">email address above or if sending by post then the </w:t>
                              </w:r>
                              <w:r>
                                <w:rPr>
                                  <w:rFonts w:ascii="Arial" w:hAnsi="Arial" w:cs="Arial"/>
                                  <w:color w:val="000000"/>
                                  <w:sz w:val="24"/>
                                  <w:szCs w:val="24"/>
                                </w:rPr>
                                <w:t xml:space="preserve">address noted </w:t>
                              </w:r>
                              <w:r w:rsidR="00DD65AD">
                                <w:rPr>
                                  <w:rFonts w:ascii="Arial" w:hAnsi="Arial" w:cs="Arial"/>
                                  <w:color w:val="000000"/>
                                  <w:sz w:val="24"/>
                                  <w:szCs w:val="24"/>
                                </w:rPr>
                                <w:t>below</w:t>
                              </w:r>
                              <w:r>
                                <w:rPr>
                                  <w:rFonts w:ascii="Arial" w:hAnsi="Arial" w:cs="Arial"/>
                                  <w:color w:val="000000"/>
                                  <w:sz w:val="24"/>
                                  <w:szCs w:val="24"/>
                                </w:rPr>
                                <w:t>:</w:t>
                              </w:r>
                            </w:p>
                            <w:p w:rsidR="007F33D9" w:rsidRPr="00DD65AD" w:rsidRDefault="00DD65AD">
                              <w:pPr>
                                <w:autoSpaceDE w:val="0"/>
                                <w:autoSpaceDN w:val="0"/>
                                <w:adjustRightInd w:val="0"/>
                                <w:spacing w:after="0" w:line="276" w:lineRule="auto"/>
                                <w:rPr>
                                  <w:rFonts w:cstheme="minorHAnsi"/>
                                  <w:b/>
                                  <w:color w:val="000000"/>
                                  <w:sz w:val="24"/>
                                  <w:szCs w:val="24"/>
                                </w:rPr>
                              </w:pPr>
                              <w:r w:rsidRPr="00DD65AD">
                                <w:rPr>
                                  <w:rFonts w:cstheme="minorHAnsi"/>
                                  <w:b/>
                                  <w:color w:val="000000"/>
                                  <w:sz w:val="24"/>
                                  <w:szCs w:val="24"/>
                                </w:rPr>
                                <w:t>Iain Twaddle</w:t>
                              </w:r>
                            </w:p>
                            <w:p w:rsidR="00DD65AD" w:rsidRPr="00DD65AD" w:rsidRDefault="00DD65AD">
                              <w:pPr>
                                <w:autoSpaceDE w:val="0"/>
                                <w:autoSpaceDN w:val="0"/>
                                <w:adjustRightInd w:val="0"/>
                                <w:spacing w:after="0" w:line="276" w:lineRule="auto"/>
                                <w:rPr>
                                  <w:rFonts w:cstheme="minorHAnsi"/>
                                  <w:b/>
                                  <w:color w:val="000000"/>
                                  <w:sz w:val="24"/>
                                  <w:szCs w:val="24"/>
                                </w:rPr>
                              </w:pPr>
                              <w:r w:rsidRPr="00DD65AD">
                                <w:rPr>
                                  <w:rFonts w:cstheme="minorHAnsi"/>
                                  <w:b/>
                                  <w:color w:val="000000"/>
                                  <w:sz w:val="24"/>
                                  <w:szCs w:val="24"/>
                                </w:rPr>
                                <w:t>Lifelong Learning Team,</w:t>
                              </w:r>
                            </w:p>
                            <w:p w:rsidR="00DD65AD" w:rsidRPr="00DD65AD" w:rsidRDefault="00DD65AD">
                              <w:pPr>
                                <w:autoSpaceDE w:val="0"/>
                                <w:autoSpaceDN w:val="0"/>
                                <w:adjustRightInd w:val="0"/>
                                <w:spacing w:after="0" w:line="276" w:lineRule="auto"/>
                                <w:rPr>
                                  <w:rFonts w:cstheme="minorHAnsi"/>
                                  <w:b/>
                                  <w:color w:val="000000"/>
                                  <w:sz w:val="24"/>
                                  <w:szCs w:val="24"/>
                                </w:rPr>
                              </w:pPr>
                              <w:r w:rsidRPr="00DD65AD">
                                <w:rPr>
                                  <w:rFonts w:cstheme="minorHAnsi"/>
                                  <w:b/>
                                  <w:color w:val="000000"/>
                                  <w:sz w:val="24"/>
                                  <w:szCs w:val="24"/>
                                </w:rPr>
                                <w:t>Craigmillar and Portobello Community Grants</w:t>
                              </w:r>
                            </w:p>
                            <w:p w:rsidR="00DD65AD" w:rsidRPr="00DD65AD" w:rsidRDefault="00DD65AD">
                              <w:pPr>
                                <w:autoSpaceDE w:val="0"/>
                                <w:autoSpaceDN w:val="0"/>
                                <w:adjustRightInd w:val="0"/>
                                <w:spacing w:after="0" w:line="276" w:lineRule="auto"/>
                                <w:rPr>
                                  <w:rFonts w:eastAsiaTheme="minorEastAsia" w:cstheme="minorHAnsi"/>
                                  <w:b/>
                                  <w:noProof/>
                                  <w:lang w:eastAsia="en-GB"/>
                                </w:rPr>
                              </w:pPr>
                              <w:r w:rsidRPr="00DD65AD">
                                <w:rPr>
                                  <w:rFonts w:cstheme="minorHAnsi"/>
                                  <w:b/>
                                  <w:color w:val="000000"/>
                                  <w:sz w:val="24"/>
                                  <w:szCs w:val="24"/>
                                </w:rPr>
                                <w:t xml:space="preserve">C/o </w:t>
                              </w:r>
                              <w:r w:rsidRPr="00DD65AD">
                                <w:rPr>
                                  <w:rFonts w:eastAsiaTheme="minorEastAsia" w:cstheme="minorHAnsi"/>
                                  <w:b/>
                                  <w:noProof/>
                                  <w:lang w:eastAsia="en-GB"/>
                                </w:rPr>
                                <w:t xml:space="preserve">Castlebrae Community High School </w:t>
                              </w:r>
                            </w:p>
                            <w:p w:rsidR="007F33D9" w:rsidRPr="00342B08" w:rsidRDefault="00DD65AD">
                              <w:pPr>
                                <w:autoSpaceDE w:val="0"/>
                                <w:autoSpaceDN w:val="0"/>
                                <w:adjustRightInd w:val="0"/>
                                <w:spacing w:after="0" w:line="276" w:lineRule="auto"/>
                                <w:rPr>
                                  <w:rFonts w:eastAsiaTheme="minorEastAsia" w:cstheme="minorHAnsi"/>
                                  <w:b/>
                                  <w:noProof/>
                                  <w:color w:val="2E74B5"/>
                                  <w:lang w:eastAsia="en-GB"/>
                                </w:rPr>
                              </w:pPr>
                              <w:r w:rsidRPr="00DD65AD">
                                <w:rPr>
                                  <w:rFonts w:eastAsiaTheme="minorEastAsia" w:cstheme="minorHAnsi"/>
                                  <w:b/>
                                  <w:noProof/>
                                  <w:lang w:eastAsia="en-GB"/>
                                </w:rPr>
                                <w:t xml:space="preserve">2A Greendykes Road, Edinburgh, EH16 4DP </w:t>
                              </w:r>
                            </w:p>
                          </w:tc>
                        </w:tr>
                      </w:tbl>
                      <w:p w:rsidR="007F33D9" w:rsidRDefault="007F33D9">
                        <w:pPr>
                          <w:pStyle w:val="Default"/>
                          <w:spacing w:line="256" w:lineRule="auto"/>
                          <w:rPr>
                            <w:sz w:val="23"/>
                            <w:szCs w:val="23"/>
                          </w:rPr>
                        </w:pPr>
                      </w:p>
                    </w:tc>
                  </w:tr>
                </w:tbl>
                <w:p w:rsidR="007F33D9" w:rsidRDefault="007F33D9"/>
              </w:tc>
            </w:tr>
          </w:tbl>
          <w:p w:rsidR="007F33D9" w:rsidRDefault="007F33D9">
            <w:pPr>
              <w:pStyle w:val="Default"/>
              <w:spacing w:line="276" w:lineRule="auto"/>
              <w:rPr>
                <w:color w:val="FF0000"/>
              </w:rPr>
            </w:pPr>
          </w:p>
        </w:tc>
      </w:tr>
      <w:tr w:rsidR="007F33D9" w:rsidTr="007F33D9">
        <w:trPr>
          <w:trHeight w:val="230"/>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103"/>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104"/>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104"/>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230"/>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103"/>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363"/>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103"/>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364"/>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1272"/>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103"/>
        </w:trPr>
        <w:tc>
          <w:tcPr>
            <w:tcW w:w="9513" w:type="dxa"/>
            <w:tcBorders>
              <w:top w:val="nil"/>
              <w:left w:val="nil"/>
              <w:bottom w:val="nil"/>
              <w:right w:val="nil"/>
            </w:tcBorders>
          </w:tcPr>
          <w:p w:rsidR="007F33D9" w:rsidRDefault="007F33D9">
            <w:pPr>
              <w:pStyle w:val="Default"/>
              <w:spacing w:line="256" w:lineRule="auto"/>
            </w:pPr>
          </w:p>
        </w:tc>
      </w:tr>
      <w:tr w:rsidR="007F33D9" w:rsidTr="007F33D9">
        <w:trPr>
          <w:trHeight w:val="617"/>
        </w:trPr>
        <w:tc>
          <w:tcPr>
            <w:tcW w:w="9513" w:type="dxa"/>
            <w:tcBorders>
              <w:top w:val="nil"/>
              <w:left w:val="nil"/>
              <w:bottom w:val="nil"/>
              <w:right w:val="nil"/>
            </w:tcBorders>
          </w:tcPr>
          <w:p w:rsidR="007F33D9" w:rsidRDefault="007F33D9">
            <w:pPr>
              <w:pStyle w:val="Default"/>
              <w:spacing w:line="256" w:lineRule="auto"/>
            </w:pPr>
          </w:p>
        </w:tc>
      </w:tr>
    </w:tbl>
    <w:p w:rsidR="00495E92" w:rsidRDefault="00495E92"/>
    <w:sectPr w:rsidR="00495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443"/>
    <w:multiLevelType w:val="hybridMultilevel"/>
    <w:tmpl w:val="37ECD28C"/>
    <w:lvl w:ilvl="0" w:tplc="644AE3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68292B"/>
    <w:multiLevelType w:val="hybridMultilevel"/>
    <w:tmpl w:val="19148810"/>
    <w:lvl w:ilvl="0" w:tplc="644AE3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1A0BB0"/>
    <w:multiLevelType w:val="hybridMultilevel"/>
    <w:tmpl w:val="1A8CF74A"/>
    <w:lvl w:ilvl="0" w:tplc="644AE3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21686B"/>
    <w:multiLevelType w:val="hybridMultilevel"/>
    <w:tmpl w:val="B3DC8B20"/>
    <w:lvl w:ilvl="0" w:tplc="644AE3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093BA3"/>
    <w:multiLevelType w:val="hybridMultilevel"/>
    <w:tmpl w:val="1FF2ED86"/>
    <w:lvl w:ilvl="0" w:tplc="644AE3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D9"/>
    <w:rsid w:val="00342B08"/>
    <w:rsid w:val="00495E92"/>
    <w:rsid w:val="004F1472"/>
    <w:rsid w:val="007F33D9"/>
    <w:rsid w:val="008209FD"/>
    <w:rsid w:val="00D464FF"/>
    <w:rsid w:val="00DD65AD"/>
    <w:rsid w:val="00F5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510BC-4B1C-4E7C-9185-A79E20AA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3D9"/>
    <w:rPr>
      <w:color w:val="0000FF"/>
      <w:u w:val="single"/>
    </w:rPr>
  </w:style>
  <w:style w:type="paragraph" w:styleId="NormalWeb">
    <w:name w:val="Normal (Web)"/>
    <w:basedOn w:val="Normal"/>
    <w:uiPriority w:val="99"/>
    <w:semiHidden/>
    <w:unhideWhenUsed/>
    <w:rsid w:val="007F33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F33D9"/>
    <w:pPr>
      <w:ind w:left="720"/>
      <w:contextualSpacing/>
    </w:pPr>
  </w:style>
  <w:style w:type="paragraph" w:customStyle="1" w:styleId="Default">
    <w:name w:val="Default"/>
    <w:uiPriority w:val="99"/>
    <w:rsid w:val="007F33D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D6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81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grantfundpcnn@ea.edin.sch.uk" TargetMode="External"/><Relationship Id="rId5" Type="http://schemas.openxmlformats.org/officeDocument/2006/relationships/hyperlink" Target="http://www.edinburgh.gov.uk/info/20017/our_main_offices/571/find_your_locality_ward_and_community_coun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Harris</dc:creator>
  <cp:keywords/>
  <dc:description/>
  <cp:lastModifiedBy>Scott Fraser</cp:lastModifiedBy>
  <cp:revision>2</cp:revision>
  <dcterms:created xsi:type="dcterms:W3CDTF">2020-12-18T16:02:00Z</dcterms:created>
  <dcterms:modified xsi:type="dcterms:W3CDTF">2020-12-18T16:02:00Z</dcterms:modified>
</cp:coreProperties>
</file>